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5-26-7/2025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 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должностного лица – директора </w:t>
      </w:r>
      <w:r>
        <w:rPr>
          <w:rStyle w:val="cat-OrganizationNamegrp-18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9rplc-8"/>
          <w:rFonts w:ascii="Times New Roman" w:eastAsia="Times New Roman" w:hAnsi="Times New Roman" w:cs="Times New Roman"/>
        </w:rPr>
        <w:t>...</w:t>
      </w:r>
      <w:r>
        <w:rPr>
          <w:rStyle w:val="cat-PassportDatagrp-17rplc-9"/>
          <w:rFonts w:ascii="Times New Roman" w:eastAsia="Times New Roman" w:hAnsi="Times New Roman" w:cs="Times New Roman"/>
        </w:rPr>
        <w:t>паспортные данные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ИНН 910401303010, гражданки РФ, зарегистрированной и проживающей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ст.15.5 Кодекса РФ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4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директором </w:t>
      </w:r>
      <w:r>
        <w:rPr>
          <w:rStyle w:val="cat-OrganizationNamegrp-18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несвоевременно предоставила в Межрайонную ИФНС России № 5 по </w:t>
      </w:r>
      <w:r>
        <w:rPr>
          <w:rStyle w:val="cat-Addressgrp-1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декларацию по налогу на прибыль организаций за 12месяц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УФНС по </w:t>
      </w:r>
      <w:r>
        <w:rPr>
          <w:rStyle w:val="cat-Addressgrp-7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Style w:val="cat-Dategrp-10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срок предоставления которой установлен не позднее </w:t>
      </w:r>
      <w:r>
        <w:rPr>
          <w:rStyle w:val="cat-Dategrp-11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явилась, о времени и месте рассмотрения дела извещена надлежащим образом по адресу указанному в протоколе. Каких-либо заявлений и ходатайств мировому судье не представила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материалы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дела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считаю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что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действиях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усматриваются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требований</w:t>
      </w:r>
      <w:r>
        <w:rPr>
          <w:rFonts w:ascii="Times New Roman" w:eastAsia="Times New Roman" w:hAnsi="Times New Roman" w:cs="Times New Roman"/>
        </w:rPr>
        <w:t xml:space="preserve"> ст.15.5 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РФ об </w:t>
      </w:r>
      <w:r>
        <w:rPr>
          <w:rFonts w:ascii="Times New Roman" w:eastAsia="Times New Roman" w:hAnsi="Times New Roman" w:cs="Times New Roman"/>
        </w:rPr>
        <w:t>административных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правонарушениях</w:t>
      </w:r>
      <w:r>
        <w:rPr>
          <w:rFonts w:ascii="Times New Roman" w:eastAsia="Times New Roman" w:hAnsi="Times New Roman" w:cs="Times New Roman"/>
        </w:rPr>
        <w:t xml:space="preserve">, а </w:t>
      </w:r>
      <w:r>
        <w:rPr>
          <w:rFonts w:ascii="Times New Roman" w:eastAsia="Times New Roman" w:hAnsi="Times New Roman" w:cs="Times New Roman"/>
        </w:rPr>
        <w:t>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законодательством</w:t>
      </w:r>
      <w:r>
        <w:rPr>
          <w:rFonts w:ascii="Times New Roman" w:eastAsia="Times New Roman" w:hAnsi="Times New Roman" w:cs="Times New Roman"/>
        </w:rPr>
        <w:t xml:space="preserve"> о </w:t>
      </w:r>
      <w:r>
        <w:rPr>
          <w:rFonts w:ascii="Times New Roman" w:eastAsia="Times New Roman" w:hAnsi="Times New Roman" w:cs="Times New Roman"/>
        </w:rPr>
        <w:t>налогах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сборах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сроков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предоставления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декларации</w:t>
      </w:r>
      <w:r>
        <w:rPr>
          <w:rFonts w:ascii="Times New Roman" w:eastAsia="Times New Roman" w:hAnsi="Times New Roman" w:cs="Times New Roman"/>
        </w:rPr>
        <w:t xml:space="preserve"> (расчета по страховым взносам)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налоговый</w:t>
      </w:r>
      <w:r>
        <w:rPr>
          <w:rFonts w:ascii="Times New Roman" w:eastAsia="Times New Roman" w:hAnsi="Times New Roman" w:cs="Times New Roman"/>
        </w:rPr>
        <w:t xml:space="preserve"> орган по </w:t>
      </w:r>
      <w:r>
        <w:rPr>
          <w:rFonts w:ascii="Times New Roman" w:eastAsia="Times New Roman" w:hAnsi="Times New Roman" w:cs="Times New Roman"/>
        </w:rPr>
        <w:t>месту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учета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подтверждается письменными доказательствами, которые имеются в деле об административном правонарушении, оценены мировым судьей в их совокупности в порядке ст. 26.11 КоАП РФ и принимаются в качестве доказательств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вины правонарушителя.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п</w:t>
      </w:r>
      <w:r>
        <w:rPr>
          <w:rFonts w:ascii="Times New Roman" w:eastAsia="Times New Roman" w:hAnsi="Times New Roman" w:cs="Times New Roman"/>
        </w:rPr>
        <w:t xml:space="preserve">ринимается во внимание </w:t>
      </w:r>
      <w:r>
        <w:rPr>
          <w:rFonts w:ascii="Times New Roman" w:eastAsia="Times New Roman" w:hAnsi="Times New Roman" w:cs="Times New Roman"/>
        </w:rPr>
        <w:t xml:space="preserve">характер совершенного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считаю необходимым назначить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административное наказание, предусмотренное ст.15.5 </w:t>
      </w:r>
      <w:r>
        <w:rPr>
          <w:rFonts w:ascii="Times New Roman" w:eastAsia="Times New Roman" w:hAnsi="Times New Roman" w:cs="Times New Roman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</w:rPr>
        <w:t>в виде предупреждения.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15.5, 29.9, 29.10, 29.11 Кодекса РФ об административных правонарушениях,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8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Кодекса РФ об административных правонарушениях и назначить ей административное наказание в виде предупреждения.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OrganizationNamegrp-18rplc-25">
    <w:name w:val="cat-OrganizationName grp-18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6rplc-30">
    <w:name w:val="cat-FIO grp-16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