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71B3" w:rsidP="00E471B3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                                                                          Дело № 5-26-22/2021</w:t>
      </w:r>
    </w:p>
    <w:p w:rsidR="00E471B3" w:rsidP="00E471B3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ПОСТАНОВЛЕНИЕ </w:t>
      </w:r>
    </w:p>
    <w:p w:rsidR="00E471B3" w:rsidP="00E471B3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 делу об административном правонарушении</w:t>
      </w:r>
    </w:p>
    <w:p w:rsidR="00E471B3" w:rsidP="00E471B3">
      <w:pPr>
        <w:tabs>
          <w:tab w:val="center" w:pos="4686"/>
        </w:tabs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471B3" w:rsidP="00E471B3">
      <w:pPr>
        <w:tabs>
          <w:tab w:val="center" w:pos="4686"/>
        </w:tabs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16 февраля 2021 года                                                              г. Бахчисарай</w:t>
      </w:r>
    </w:p>
    <w:p w:rsidR="00E471B3" w:rsidP="00E471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471B3" w:rsidP="00E471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Newton-Regular" w:hAnsi="Times New Roman" w:cs="Times New Roman"/>
          <w:sz w:val="27"/>
          <w:szCs w:val="27"/>
          <w:lang w:eastAsia="ru-RU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ascii="Times New Roman" w:eastAsia="Newton-Regular" w:hAnsi="Times New Roman" w:cs="Times New Roman"/>
          <w:sz w:val="27"/>
          <w:szCs w:val="27"/>
          <w:lang w:eastAsia="ru-RU"/>
        </w:rPr>
        <w:t>Андрухова</w:t>
      </w:r>
      <w:r>
        <w:rPr>
          <w:rFonts w:ascii="Times New Roman" w:eastAsia="Newton-Regular" w:hAnsi="Times New Roman" w:cs="Times New Roman"/>
          <w:sz w:val="27"/>
          <w:szCs w:val="27"/>
          <w:lang w:eastAsia="ru-RU"/>
        </w:rPr>
        <w:t xml:space="preserve"> Е.Н. (298400, г. Бахчисарай, ул. Фрунзе, 36в),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рассмотрев дело об административном правонарушении в отношении </w:t>
      </w:r>
    </w:p>
    <w:p w:rsidR="00E471B3" w:rsidP="00E471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Генерального директор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 ООО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«Бахчисарайское карьерное промышленно-эксплуатационное предприятие 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Агропромэнерго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 Кускова И</w:t>
      </w:r>
      <w:r w:rsidR="00EF6B1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</w:t>
      </w:r>
      <w:r w:rsidR="00EF6B1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EF6B18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рождения, уроженца </w:t>
      </w:r>
      <w:r w:rsidR="00EF6B18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гражданина РФ, проживающего по адресу: </w:t>
      </w:r>
      <w:r w:rsidR="00EF6B18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юридический адрес</w:t>
      </w:r>
      <w:r w:rsidR="00EF6B18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,(ИНН </w:t>
      </w:r>
      <w:r w:rsidR="00EF6B18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 в совершении административного правонарушения, предусмотренного  ст. 15.33.2 Кодекса РФ об административных правонарушениях,</w:t>
      </w:r>
    </w:p>
    <w:p w:rsidR="00E471B3" w:rsidP="00E471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УСТАНОВИЛ:</w:t>
      </w:r>
    </w:p>
    <w:p w:rsidR="00E471B3" w:rsidP="00E471B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Кусков И.Ю. являясь должностным лицом – генеральным директором ООО «Бахчисарайское карьерное промышленно-эксплуатационное предприятие 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Агроромэнерго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 в нарушение требований п.2.2 ст. 11 Закона 27-ФЗ «Об индивидуальном (персонифицированном) учете в системе обязательного пенсионного страхования» не предоставил в установленный срок до 17.02.2020  отчет СЗВ-М за январь 2020 года в Управление Пенсионного фонда РФ по Бахчисарайскому району Республики Крым.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Отчет за январь 2020 года  предоставлен 22.09.2020.</w:t>
      </w:r>
    </w:p>
    <w:p w:rsidR="00E471B3" w:rsidP="00E471B3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рассмотрения дела об административном правонарушении Кусков И.Ю. не явился, о времени и месте рассмотрения дела извещен надлежащим образом по адресу указанному в протоколе, что подтверждается возвращенным в адрес мирового судьи почтовым отправлением с отметкой об истечении срока хранения.</w:t>
      </w:r>
    </w:p>
    <w:p w:rsidR="00E471B3" w:rsidP="00E471B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Кускова И.Ю.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усматривается состав административного правонарушения, предусмотренный ст.15.33.2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471B3" w:rsidP="00E471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КусковаИ.Ю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совершении административного правонарушения, предусмотренного  ст. 15.33.2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протоколом об административном правонарушении №</w:t>
      </w:r>
      <w:r w:rsidR="00EF6B18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23.12.2020 (л.д.1), уведомлением о составлении протокола (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л.д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 4,6);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выпиской из ЕГРЮЛ (л.д.11-13); извещением о доставке (л.д.15); протоколом проверки отчетности (л.д.16), копией выписки из журнала приема сведений о застрахованных лицах (л.д.9).              </w:t>
      </w:r>
    </w:p>
    <w:p w:rsidR="00E471B3" w:rsidP="00E471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назначении административного наказания учитывается характер совершенного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Кусковым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И.Ю.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E471B3" w:rsidP="00E471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основании вышеизложенного, считаю необходимым назначить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Кускову И.Ю.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административное наказание, предусмотренное ст. 15.33.2 Кодекса РФ об административных правонарушениях в виде административного штрафа.</w:t>
      </w:r>
    </w:p>
    <w:p w:rsidR="00E471B3" w:rsidP="00E47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руководствуясь  ст. 15.33.2, 29.9, 29.10 Кодекса РФ об административных правонарушениях, </w:t>
      </w:r>
    </w:p>
    <w:p w:rsidR="00E471B3" w:rsidP="00E471B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ПОСТАНОВИЛ:</w:t>
      </w:r>
    </w:p>
    <w:p w:rsidR="00E471B3" w:rsidP="00E47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 генерального директор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 ООО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«Бахчисарайское карьерное промышленно-эксплуатационное предприятие 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Агропромэнерго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 Кускова И</w:t>
      </w:r>
      <w:r w:rsidR="00EF6B1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</w:t>
      </w:r>
      <w:r w:rsidR="00EF6B1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EF6B18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рождения, виновным в совершении административного правонарушения, предусмотренного  ст. 15.33.2  КоАП РФ и назначить ему наказание в виде штрафа в размере 300 (триста) рублей.</w:t>
      </w:r>
    </w:p>
    <w:p w:rsidR="00E471B3" w:rsidP="00E471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t>Разъяснить Кускову И.Ю.,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  <w:r w:rsidR="00EF6B18"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</w:p>
    <w:p w:rsidR="00E471B3" w:rsidP="00E471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каб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</w:t>
      </w:r>
    </w:p>
    <w:p w:rsidR="00E471B3" w:rsidP="00E471B3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Newton-Regular" w:hAnsi="Times New Roman" w:cs="Times New Roman"/>
          <w:sz w:val="27"/>
          <w:szCs w:val="27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E471B3" w:rsidP="00E471B3">
      <w:pPr>
        <w:spacing w:after="0" w:line="240" w:lineRule="auto"/>
        <w:jc w:val="both"/>
        <w:rPr>
          <w:rFonts w:ascii="Arial" w:eastAsia="Times New Roman" w:hAnsi="Arial" w:cs="Arial"/>
          <w:b/>
          <w:sz w:val="27"/>
          <w:szCs w:val="27"/>
          <w:lang w:eastAsia="ru-RU"/>
        </w:rPr>
      </w:pPr>
    </w:p>
    <w:p w:rsidR="00E471B3" w:rsidP="00E471B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Е.Н.Андрухова</w:t>
      </w:r>
    </w:p>
    <w:p w:rsidR="005474BB"/>
    <w:p w:rsidR="00EF6B18" w:rsidP="00EF6B18">
      <w:pPr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</w:p>
    <w:p w:rsidR="00EF6B18" w:rsidP="00EF6B1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ДЕПЕРСОНИФИКАЦИЮ</w:t>
      </w:r>
    </w:p>
    <w:p w:rsidR="00EF6B18" w:rsidP="00EF6B1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Лингвистический контроль произвел</w:t>
      </w:r>
    </w:p>
    <w:p w:rsidR="00EF6B18" w:rsidP="00EF6B1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Помощник судьи  _______________ В.В.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Жуган</w:t>
      </w:r>
    </w:p>
    <w:p w:rsidR="00EF6B18" w:rsidP="00EF6B1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СОГЛАСОВАНО</w:t>
      </w:r>
    </w:p>
    <w:p w:rsidR="00EF6B18" w:rsidP="00EF6B1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__________________Е.Н.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Андрухова</w:t>
      </w:r>
    </w:p>
    <w:p w:rsidR="00EF6B18" w:rsidP="00EF6B18">
      <w:pPr>
        <w:spacing w:after="0" w:line="240" w:lineRule="auto"/>
        <w:jc w:val="both"/>
        <w:rPr>
          <w:rFonts w:ascii="Times New Roman" w:eastAsia="Newton-Regular" w:hAnsi="Times New Roman"/>
          <w:sz w:val="26"/>
          <w:szCs w:val="26"/>
        </w:rPr>
      </w:pPr>
    </w:p>
    <w:p w:rsidR="00EF6B18"/>
    <w:sectPr w:rsidSect="00E471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F6"/>
    <w:rsid w:val="005474BB"/>
    <w:rsid w:val="008F75A0"/>
    <w:rsid w:val="00A91C71"/>
    <w:rsid w:val="00E471B3"/>
    <w:rsid w:val="00EF6B18"/>
    <w:rsid w:val="00FC7F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1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