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E79" w:rsidRPr="00EC53F8" w:rsidP="00BF5E7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5-26-</w:t>
      </w:r>
      <w:r w:rsidR="00C62460">
        <w:rPr>
          <w:rFonts w:ascii="Times New Roman" w:eastAsia="Times New Roman" w:hAnsi="Times New Roman" w:cs="Times New Roman"/>
          <w:sz w:val="25"/>
          <w:szCs w:val="25"/>
          <w:lang w:eastAsia="ru-RU"/>
        </w:rPr>
        <w:t>33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ru-RU"/>
        </w:rPr>
        <w:t>/20</w:t>
      </w:r>
      <w:r w:rsidRPr="00EC53F8" w:rsidR="006B720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BC2ED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</w:p>
    <w:p w:rsidR="00BF5E79" w:rsidRPr="00EC53F8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C53F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ПОСТАНОВЛЕНИЕ </w:t>
      </w:r>
    </w:p>
    <w:p w:rsidR="00BF5E79" w:rsidRPr="00EC53F8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C53F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BF5E79" w:rsidRPr="00EC53F8" w:rsidP="00BF5E7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C62460">
        <w:rPr>
          <w:rFonts w:ascii="Times New Roman" w:eastAsia="Times New Roman" w:hAnsi="Times New Roman" w:cs="Times New Roman"/>
          <w:sz w:val="25"/>
          <w:szCs w:val="25"/>
          <w:lang w:eastAsia="ar-SA"/>
        </w:rPr>
        <w:t>3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февраля</w:t>
      </w:r>
      <w:r w:rsidRPr="00EC53F8" w:rsidR="006B720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</w:t>
      </w:r>
      <w:r w:rsidR="00BC2ED5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                                                                 г. Бахчисарай</w:t>
      </w:r>
    </w:p>
    <w:p w:rsidR="00BF5E79" w:rsidRPr="00EC53F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М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ирово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й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судь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я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Андрухова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Е.Н.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(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298400, </w:t>
      </w:r>
      <w:r w:rsidRPr="00EC53F8" w:rsidR="00D62E89">
        <w:rPr>
          <w:rFonts w:ascii="Times New Roman" w:eastAsia="Times New Roman" w:hAnsi="Times New Roman" w:cs="Times New Roman"/>
          <w:sz w:val="25"/>
          <w:szCs w:val="25"/>
          <w:lang w:eastAsia="ar-SA"/>
        </w:rPr>
        <w:br/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г.</w:t>
      </w:r>
      <w:r w:rsidRPr="00EC53F8" w:rsidR="00D62E8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Бахчисарай, ул.</w:t>
      </w:r>
      <w:r w:rsidRPr="00EC53F8" w:rsidR="00D62E8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Фрунзе, 36В</w:t>
      </w:r>
      <w:r w:rsidRPr="00EC53F8" w:rsidR="0049763B">
        <w:rPr>
          <w:rFonts w:ascii="Times New Roman" w:eastAsia="Times New Roman" w:hAnsi="Times New Roman" w:cs="Times New Roman"/>
          <w:sz w:val="25"/>
          <w:szCs w:val="25"/>
          <w:lang w:eastAsia="ar-SA"/>
        </w:rPr>
        <w:t>)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EC53F8" w:rsidR="000E792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рассмотрев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дел</w:t>
      </w:r>
      <w:r w:rsidRPr="00EC53F8" w:rsidR="000E7926">
        <w:rPr>
          <w:rFonts w:ascii="Times New Roman" w:eastAsia="Times New Roman" w:hAnsi="Times New Roman" w:cs="Times New Roman"/>
          <w:sz w:val="25"/>
          <w:szCs w:val="25"/>
          <w:lang w:eastAsia="ar-SA"/>
        </w:rPr>
        <w:t>о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об административ</w:t>
      </w:r>
      <w:r w:rsidRPr="00EC53F8" w:rsidR="003C3FE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ном правонарушении в отношении  </w:t>
      </w:r>
      <w:r w:rsidR="00C62460">
        <w:rPr>
          <w:rFonts w:ascii="Times New Roman" w:eastAsia="Times New Roman" w:hAnsi="Times New Roman" w:cs="Times New Roman"/>
          <w:sz w:val="25"/>
          <w:szCs w:val="25"/>
          <w:lang w:eastAsia="ar-SA"/>
        </w:rPr>
        <w:t>Петрухина А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C6246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C6246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</w:t>
      </w:r>
      <w:r w:rsidRPr="00EC53F8" w:rsidR="006B720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место рождения 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EC53F8" w:rsidR="00BC65C3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EC53F8" w:rsidR="00A76DDA">
        <w:rPr>
          <w:sz w:val="25"/>
          <w:szCs w:val="25"/>
        </w:rPr>
        <w:t xml:space="preserve"> </w:t>
      </w:r>
      <w:r w:rsidR="00FD095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фактически проживающий по адресу: 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="005139FE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6A450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BF5E79" w:rsidRPr="00EC53F8" w:rsidP="00BF5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У С Т А Н О В И Л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:</w:t>
      </w:r>
    </w:p>
    <w:p w:rsidR="00023757" w:rsidP="000237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1</w:t>
      </w:r>
      <w:r w:rsidR="006A450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июня</w:t>
      </w:r>
      <w:r w:rsidRPr="00EC53F8" w:rsidR="00604B14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20</w:t>
      </w:r>
      <w:r w:rsidRPr="00EC53F8" w:rsidR="00A6159D">
        <w:rPr>
          <w:rFonts w:ascii="Times New Roman" w:eastAsia="Times New Roman" w:hAnsi="Times New Roman" w:cs="Times New Roman"/>
          <w:sz w:val="25"/>
          <w:szCs w:val="25"/>
          <w:lang w:eastAsia="uk-UA"/>
        </w:rPr>
        <w:t>20</w:t>
      </w:r>
      <w:r w:rsidRPr="00EC53F8" w:rsidR="00084AF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года в 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uk-UA"/>
        </w:rPr>
        <w:t>*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час</w:t>
      </w:r>
      <w:r w:rsidR="00265E19">
        <w:rPr>
          <w:rFonts w:ascii="Times New Roman" w:eastAsia="Times New Roman" w:hAnsi="Times New Roman" w:cs="Times New Roman"/>
          <w:sz w:val="25"/>
          <w:szCs w:val="25"/>
          <w:lang w:eastAsia="uk-UA"/>
        </w:rPr>
        <w:t>ов</w:t>
      </w:r>
      <w:r w:rsidRPr="00EC53F8" w:rsidR="002E0FF0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uk-UA"/>
        </w:rPr>
        <w:t>*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Петрухин А.В.</w:t>
      </w:r>
      <w:r w:rsidRPr="00EC53F8" w:rsidR="00A6159D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>находясь</w:t>
      </w:r>
      <w:r w:rsidRPr="00EC53F8" w:rsidR="00C76C44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="00EE07CF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вблизи дома 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uk-UA"/>
        </w:rPr>
        <w:t>***</w:t>
      </w:r>
      <w:r w:rsidRPr="00EC53F8" w:rsidR="001F739B">
        <w:rPr>
          <w:rFonts w:ascii="Times New Roman" w:eastAsia="Times New Roman" w:hAnsi="Times New Roman" w:cs="Times New Roman"/>
          <w:sz w:val="25"/>
          <w:szCs w:val="25"/>
          <w:lang w:eastAsia="uk-UA"/>
        </w:rPr>
        <w:t>,</w:t>
      </w:r>
      <w:r w:rsidRPr="00EC53F8" w:rsidR="00327758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7B3C32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нанес телесные повреждения </w:t>
      </w:r>
      <w:r w:rsidR="008A2CB2">
        <w:rPr>
          <w:rFonts w:ascii="Times New Roman" w:eastAsia="Times New Roman" w:hAnsi="Times New Roman" w:cs="Times New Roman"/>
          <w:sz w:val="25"/>
          <w:szCs w:val="25"/>
          <w:lang w:eastAsia="uk-UA"/>
        </w:rPr>
        <w:t>С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="008A2CB2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В.М., с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>огласно заключени</w:t>
      </w:r>
      <w:r w:rsidRPr="00EC53F8" w:rsidR="00FE658C">
        <w:rPr>
          <w:rFonts w:ascii="Times New Roman" w:eastAsia="Times New Roman" w:hAnsi="Times New Roman" w:cs="Times New Roman"/>
          <w:sz w:val="25"/>
          <w:szCs w:val="25"/>
          <w:lang w:eastAsia="uk-UA"/>
        </w:rPr>
        <w:t>ю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эксперта №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uk-UA"/>
        </w:rPr>
        <w:t>*</w:t>
      </w:r>
      <w:r w:rsidR="006A737D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EC53F8" w:rsidR="00BF5E79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от </w:t>
      </w:r>
      <w:r w:rsidR="006A737D">
        <w:rPr>
          <w:rFonts w:ascii="Times New Roman" w:eastAsia="Times New Roman" w:hAnsi="Times New Roman" w:cs="Times New Roman"/>
          <w:sz w:val="25"/>
          <w:szCs w:val="25"/>
          <w:lang w:eastAsia="uk-UA"/>
        </w:rPr>
        <w:t>13.07</w:t>
      </w:r>
      <w:r w:rsidRPr="00EC53F8" w:rsidR="00870993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Pr="00EC53F8" w:rsidR="00C01533">
        <w:rPr>
          <w:rFonts w:ascii="Times New Roman" w:eastAsia="Times New Roman" w:hAnsi="Times New Roman" w:cs="Times New Roman"/>
          <w:sz w:val="25"/>
          <w:szCs w:val="25"/>
          <w:lang w:eastAsia="uk-UA"/>
        </w:rPr>
        <w:t>20</w:t>
      </w:r>
      <w:r w:rsidRPr="00EC53F8" w:rsidR="00BC2B98">
        <w:rPr>
          <w:rFonts w:ascii="Times New Roman" w:eastAsia="Times New Roman" w:hAnsi="Times New Roman" w:cs="Times New Roman"/>
          <w:sz w:val="25"/>
          <w:szCs w:val="25"/>
          <w:lang w:eastAsia="uk-UA"/>
        </w:rPr>
        <w:t>20</w:t>
      </w:r>
      <w:r w:rsidRPr="00EC53F8" w:rsidR="00C01533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года</w:t>
      </w:r>
      <w:r w:rsidRPr="00EC53F8" w:rsidR="0034396C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="00BE5631">
        <w:rPr>
          <w:rFonts w:ascii="Times New Roman" w:eastAsia="Times New Roman" w:hAnsi="Times New Roman" w:cs="Times New Roman"/>
          <w:sz w:val="25"/>
          <w:szCs w:val="25"/>
          <w:lang w:eastAsia="uk-UA"/>
        </w:rPr>
        <w:t>у</w:t>
      </w:r>
      <w:r w:rsidRPr="0002375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гр-на </w:t>
      </w:r>
      <w:r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>С</w:t>
      </w:r>
      <w:r w:rsidR="00682B90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В.М. обнару</w:t>
      </w:r>
      <w:r w:rsidR="00845823">
        <w:rPr>
          <w:rFonts w:ascii="Times New Roman" w:eastAsia="Times New Roman" w:hAnsi="Times New Roman" w:cs="Times New Roman"/>
          <w:sz w:val="25"/>
          <w:szCs w:val="25"/>
          <w:lang w:eastAsia="uk-UA"/>
        </w:rPr>
        <w:t>жены</w:t>
      </w:r>
      <w:r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02375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DB2A65"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>ссадина левой височной области, ссадина лобной области по средней линии, которые образовались во временном интервале 3-5 суток до момента освидетельствования от не менее 2-х травматических воздействий повреждающей поверхности твердого</w:t>
      </w:r>
      <w:r w:rsidRPr="00DB2A65"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DB2A65"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>тупого предмета (</w:t>
      </w:r>
      <w:r w:rsidRPr="00DB2A65"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>ов</w:t>
      </w:r>
      <w:r w:rsidRPr="00DB2A65"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), что подтверждается локализацией, цветом и согласно критериям определения степени тяжести вреда, причиненного здоровью человека от 17 августа 2007 года №522 «Об утверждении Правил определения степени тяжести вреда, причиненного здоровью человека» и пункту 9 приказа </w:t>
      </w:r>
      <w:r w:rsidRPr="00DB2A65"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>Минсоцразвития</w:t>
      </w:r>
      <w:r w:rsidRPr="00DB2A65"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РФ от 24.04.2008 </w:t>
      </w:r>
      <w:r w:rsidR="00845823">
        <w:rPr>
          <w:rFonts w:ascii="Times New Roman" w:eastAsia="Times New Roman" w:hAnsi="Times New Roman" w:cs="Times New Roman"/>
          <w:sz w:val="25"/>
          <w:szCs w:val="25"/>
          <w:lang w:eastAsia="uk-UA"/>
        </w:rPr>
        <w:t>№</w:t>
      </w:r>
      <w:r w:rsidRPr="00DB2A65"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194 Н «Об утверждении Медицинских критериев определения степени тяжести вреда, причиненного здоровью человека», не влекут кратковременного расстройства здоровья или</w:t>
      </w:r>
      <w:r w:rsidRPr="00DB2A65" w:rsidR="00DB2A65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незначительной стойкой утраты трудоспособности, и не расцениваются как повреждения, причинившие вред здоровью</w:t>
      </w:r>
      <w:r w:rsidR="002B6CC1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человека.</w:t>
      </w:r>
    </w:p>
    <w:p w:rsidR="000611D6" w:rsidRPr="00EC53F8" w:rsidP="000237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рассмотрении дела об административном правонарушении </w:t>
      </w:r>
      <w:r w:rsidRPr="002B6CC1" w:rsidR="002B6CC1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Петрухин А.В.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вину свою  в совершении указанного административного правонарушения признал полностью, в содеянном раскаял</w:t>
      </w:r>
      <w:r w:rsidRPr="00EC53F8" w:rsidR="00AD7573">
        <w:rPr>
          <w:rFonts w:ascii="Times New Roman" w:eastAsia="Times New Roman" w:hAnsi="Times New Roman" w:cs="Times New Roman"/>
          <w:sz w:val="25"/>
          <w:szCs w:val="25"/>
          <w:lang w:eastAsia="ar-SA"/>
        </w:rPr>
        <w:t>ся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просил  </w:t>
      </w:r>
      <w:r w:rsidRPr="00EC53F8" w:rsidR="00AD757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назначить </w:t>
      </w:r>
      <w:r w:rsidR="00EB35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минимальное </w:t>
      </w:r>
      <w:r w:rsidRPr="00EC53F8" w:rsidR="00AD7573">
        <w:rPr>
          <w:rFonts w:ascii="Times New Roman" w:eastAsia="Times New Roman" w:hAnsi="Times New Roman" w:cs="Times New Roman"/>
          <w:sz w:val="25"/>
          <w:szCs w:val="25"/>
          <w:lang w:eastAsia="ar-SA"/>
        </w:rPr>
        <w:t>наказание в виде административного штрафа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BF5E79" w:rsidRPr="00EC53F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И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сследовав материалы дела об административном правонарушении, считаю, что в действиях</w:t>
      </w:r>
      <w:r w:rsidRPr="00EC53F8" w:rsidR="00955CE7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805661" w:rsidR="00805661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Петрухин</w:t>
      </w:r>
      <w:r w:rsidR="00805661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805661" w:rsidR="00805661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А.В.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усматривается нарушение требований  ст.6.1.1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Кодекса РФ об административных правонарушениях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. </w:t>
      </w:r>
    </w:p>
    <w:p w:rsidR="00594D15" w:rsidRPr="00EC53F8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Вина </w:t>
      </w:r>
      <w:r w:rsidRPr="00805661" w:rsidR="00805661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Петрухин</w:t>
      </w:r>
      <w:r w:rsidR="00805661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805661" w:rsidR="00805661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А.В.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в совершении административного правонарушения, предусмотренного ст.6.1.1 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ar-SA"/>
        </w:rPr>
        <w:t>Кодекса РФ об административных правонарушениях,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подтверждается письменными доказательствами,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которые оценены мировым судьей в совокупности и принимаются в качестве доказательства е</w:t>
      </w:r>
      <w:r w:rsidR="005139F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го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вины, а именно:  </w:t>
      </w:r>
    </w:p>
    <w:p w:rsidR="00BF5E79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- протоколом об административном правонарушении </w:t>
      </w:r>
      <w:r w:rsidRPr="00EC53F8" w:rsidR="00D62D37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№ </w:t>
      </w:r>
      <w:r w:rsidR="00682B90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*</w:t>
      </w:r>
      <w:r w:rsidRPr="00EC53F8" w:rsidR="00D62D37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от </w:t>
      </w:r>
      <w:r w:rsidR="00CE4D7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23.08</w:t>
      </w:r>
      <w:r w:rsidRPr="00EC53F8" w:rsidR="00D62D37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.2020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года</w:t>
      </w:r>
      <w:r w:rsidRPr="00EC53F8" w:rsidR="00081CC0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(л.д.</w:t>
      </w:r>
      <w:r w:rsidRPr="00EC53F8" w:rsidR="00334D7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2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); </w:t>
      </w:r>
    </w:p>
    <w:p w:rsidR="00CD3C6D" w:rsidP="00CD3C6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- сведениями КУСП № </w:t>
      </w:r>
      <w:r w:rsidR="00682B90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*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от </w:t>
      </w:r>
      <w:r w:rsidR="00CE4D7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11.06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.2020 (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. </w:t>
      </w:r>
      <w:r w:rsidR="006738CD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);</w:t>
      </w:r>
      <w:r w:rsidRPr="00CD3C6D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</w:p>
    <w:p w:rsidR="0033798F" w:rsidP="0033798F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- заявлением С</w:t>
      </w:r>
      <w:r w:rsidR="00682B90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В.М. от 11.06.2020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Петрухина А.В. к ответственности (</w:t>
      </w: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. 4);</w:t>
      </w:r>
      <w:r w:rsidRPr="0033798F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</w:p>
    <w:p w:rsidR="0033798F" w:rsidRPr="00EC53F8" w:rsidP="0033798F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- объяснениями С</w:t>
      </w:r>
      <w:r w:rsidR="00AA0371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В.М., </w:t>
      </w:r>
      <w:r w:rsidRPr="0033798F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Петрухин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а</w:t>
      </w:r>
      <w:r w:rsidRPr="0033798F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А.В. </w:t>
      </w:r>
      <w:r w:rsidR="002F7189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, П</w:t>
      </w:r>
      <w:r w:rsidR="00AA0371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</w:t>
      </w:r>
      <w:r w:rsidR="002F7189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Е.И.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от </w:t>
      </w:r>
      <w:r w:rsidR="002F718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11.06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.2020 (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л.д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. </w:t>
      </w:r>
      <w:r w:rsidR="002F718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5-7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)</w:t>
      </w:r>
    </w:p>
    <w:p w:rsidR="00BF5E79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- заключением эксперта № </w:t>
      </w:r>
      <w:r w:rsidR="00AA0371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*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от </w:t>
      </w:r>
      <w:r w:rsidR="004C191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13.07</w:t>
      </w:r>
      <w:r w:rsidRPr="00EC53F8" w:rsidR="008F799A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.2020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г. (л.д.</w:t>
      </w:r>
      <w:r w:rsidR="004C191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9-12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);</w:t>
      </w:r>
    </w:p>
    <w:p w:rsidR="00C103F5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- рапортом </w:t>
      </w:r>
      <w:r w:rsidRPr="00EC53F8" w:rsidR="008F799A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ст.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УУП ОМВД России по Бахчисарайскому району</w:t>
      </w:r>
      <w:r w:rsidRPr="00EC53F8" w:rsidR="00870993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ст.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EC53F8" w:rsidR="009664B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лейтенанта</w:t>
      </w:r>
      <w:r w:rsidRPr="00EC53F8" w:rsidR="00C779A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полиции </w:t>
      </w:r>
      <w:r w:rsidR="00D410B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</w:t>
      </w:r>
      <w:r w:rsidR="00AA0371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</w:t>
      </w:r>
      <w:r w:rsidR="00C000C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А.С.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от </w:t>
      </w:r>
      <w:r w:rsidR="00BD2703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23.08.</w:t>
      </w:r>
      <w:r w:rsidRPr="00EC53F8" w:rsidR="008F799A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2020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г. (л.д.</w:t>
      </w:r>
      <w:r w:rsidR="00BD2703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14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)</w:t>
      </w:r>
      <w:r w:rsidR="00BD2703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</w:t>
      </w:r>
    </w:p>
    <w:p w:rsidR="00BF5E79" w:rsidRPr="00EC53F8" w:rsidP="00081CC0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Указанные доказательства</w:t>
      </w:r>
      <w:r w:rsidRPr="00EC53F8" w:rsidR="00D87EC5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мировой судья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оценивает как относимые, допустимые, достоверные и в своей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совокупности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объективно подтверждающие виновность </w:t>
      </w:r>
      <w:r w:rsidRPr="00BD2703" w:rsidR="00BD2703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Петрухин</w:t>
      </w:r>
      <w:r w:rsidR="00BD2703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BD2703" w:rsidR="00BD2703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А.В.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в совершении административного правонарушения, предусмотренного ст. 6.1.1 КоАП РФ.</w:t>
      </w:r>
    </w:p>
    <w:p w:rsidR="00927641" w:rsidRPr="00EC53F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Оснований для освобождения </w:t>
      </w:r>
      <w:r w:rsidRPr="00BD2703" w:rsidR="00BD2703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Петрухин</w:t>
      </w:r>
      <w:r w:rsidR="00BD2703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BD2703" w:rsidR="00BD2703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А.В.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от административной ответственности не имеется.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        </w:t>
      </w:r>
    </w:p>
    <w:p w:rsidR="00927641" w:rsidRPr="00EC53F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В качестве обстоятельств, смягчающих административную ответственность </w:t>
      </w:r>
      <w:r w:rsidRPr="007F46E2" w:rsidR="007F46E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Петрухин</w:t>
      </w:r>
      <w:r w:rsidR="007F46E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7F46E2" w:rsidR="007F46E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А.В. </w:t>
      </w:r>
      <w:r w:rsidRPr="008D36C7" w:rsidR="008D36C7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BF5E79" w:rsidRPr="00EC53F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927641" w:rsidRPr="00EC53F8" w:rsidP="0092764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правонарушений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7F46E2" w:rsidR="007F46E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Петрухин</w:t>
      </w:r>
      <w:r w:rsidR="007F46E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у</w:t>
      </w:r>
      <w:r w:rsidRPr="007F46E2" w:rsidR="007F46E2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А.В.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 в минимальном размере.</w:t>
      </w:r>
    </w:p>
    <w:p w:rsidR="00BF5E79" w:rsidRPr="00EC53F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BF5E79" w:rsidRPr="00EC53F8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ar-SA"/>
        </w:rPr>
      </w:pPr>
      <w:r w:rsidRPr="00EC53F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ar-SA"/>
        </w:rPr>
        <w:t>П</w:t>
      </w:r>
      <w:r w:rsidRPr="00EC53F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ar-SA"/>
        </w:rPr>
        <w:t xml:space="preserve"> О С Т А Н О В И Л:  </w:t>
      </w:r>
    </w:p>
    <w:p w:rsidR="00BF5E79" w:rsidRPr="00EC53F8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ar-SA"/>
        </w:rPr>
      </w:pPr>
    </w:p>
    <w:p w:rsidR="00BF5E79" w:rsidRPr="00EC53F8" w:rsidP="00CE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7F46E2">
        <w:rPr>
          <w:rFonts w:ascii="Times New Roman" w:eastAsia="Times New Roman" w:hAnsi="Times New Roman" w:cs="Times New Roman"/>
          <w:sz w:val="25"/>
          <w:szCs w:val="25"/>
          <w:lang w:eastAsia="ar-SA"/>
        </w:rPr>
        <w:t>Петрухина А</w:t>
      </w:r>
      <w:r w:rsidR="00AA0371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7F46E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</w:t>
      </w:r>
      <w:r w:rsidR="00AA0371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7F46E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AA0371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7F46E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C53F8" w:rsidR="00CE2D0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года рождения,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признать виновн</w:t>
      </w:r>
      <w:r w:rsidRPr="00EC53F8" w:rsidR="00267C0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ым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EC53F8" w:rsidR="00CF45BA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му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876752" w:rsidRPr="00876752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 </w:t>
      </w:r>
      <w:r w:rsidR="00AA037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«реквизиты»</w:t>
      </w:r>
    </w:p>
    <w:p w:rsidR="00513F4B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каб</w:t>
      </w:r>
      <w:r w:rsidRPr="00876752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5D2605" w:rsidRPr="00EC53F8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5"/>
          <w:szCs w:val="25"/>
        </w:rPr>
      </w:pPr>
      <w:r w:rsidRPr="00EC53F8">
        <w:rPr>
          <w:rFonts w:ascii="Times New Roman" w:eastAsia="Newton-Regular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F5E79" w:rsidRPr="00EC53F8" w:rsidP="004A4891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BF5E79" w:rsidRPr="00EC53F8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</w:p>
    <w:p w:rsidR="00AA0371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Мировой судья                           </w:t>
      </w:r>
      <w:r w:rsidRPr="00EC53F8" w:rsidR="004A4891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 </w:t>
      </w:r>
      <w:r w:rsidRPr="00EC53F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                                                             </w:t>
      </w:r>
      <w:r w:rsidRPr="00EC53F8" w:rsidR="0096500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Е.Н. </w:t>
      </w:r>
      <w:r w:rsidRPr="00EC53F8" w:rsidR="0096500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Андрухова</w:t>
      </w:r>
      <w:r w:rsidRPr="00EC53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A0371" w:rsidRPr="00AA0371" w:rsidP="00AA0371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AA0371" w:rsidRPr="00AA0371" w:rsidP="00AA0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AA0371" w:rsidRPr="00AA0371" w:rsidP="00AA0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AA0371" w:rsidRPr="00AA0371" w:rsidP="00AA0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AA03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AA0371" w:rsidRPr="00AA0371" w:rsidP="00AA0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AA0371" w:rsidRPr="00AA0371" w:rsidP="00AA0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AA03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AA0371" w:rsidRPr="00AA0371" w:rsidP="00AA0371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AA0371" w:rsidRPr="00AA0371" w:rsidP="00AA0371">
      <w:pPr>
        <w:spacing w:after="0" w:line="240" w:lineRule="auto"/>
        <w:ind w:right="-406"/>
        <w:jc w:val="both"/>
        <w:rPr>
          <w:rFonts w:ascii="Calibri" w:eastAsia="Calibri" w:hAnsi="Calibri" w:cs="Times New Roman"/>
          <w:sz w:val="28"/>
          <w:szCs w:val="28"/>
        </w:rPr>
      </w:pPr>
    </w:p>
    <w:p w:rsidR="0009659B" w:rsidRPr="00EC53F8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sz w:val="25"/>
          <w:szCs w:val="25"/>
        </w:rPr>
      </w:pPr>
      <w:r w:rsidRPr="00EC53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</w:p>
    <w:sectPr w:rsidSect="00587A0E">
      <w:pgSz w:w="11907" w:h="16839" w:code="9"/>
      <w:pgMar w:top="709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9"/>
    <w:rsid w:val="0000206F"/>
    <w:rsid w:val="00005F4C"/>
    <w:rsid w:val="0002124F"/>
    <w:rsid w:val="00023757"/>
    <w:rsid w:val="00024FC3"/>
    <w:rsid w:val="000308B1"/>
    <w:rsid w:val="00032828"/>
    <w:rsid w:val="000354EA"/>
    <w:rsid w:val="0004567C"/>
    <w:rsid w:val="000611D6"/>
    <w:rsid w:val="00081CC0"/>
    <w:rsid w:val="00084AF9"/>
    <w:rsid w:val="00085A9B"/>
    <w:rsid w:val="00086C3E"/>
    <w:rsid w:val="0009659B"/>
    <w:rsid w:val="000D24D4"/>
    <w:rsid w:val="000E7926"/>
    <w:rsid w:val="00130EB9"/>
    <w:rsid w:val="00141592"/>
    <w:rsid w:val="00147D71"/>
    <w:rsid w:val="0016039A"/>
    <w:rsid w:val="0017704D"/>
    <w:rsid w:val="00184704"/>
    <w:rsid w:val="00190E18"/>
    <w:rsid w:val="001B3C18"/>
    <w:rsid w:val="001C24EB"/>
    <w:rsid w:val="001C64D4"/>
    <w:rsid w:val="001E5182"/>
    <w:rsid w:val="001F22FB"/>
    <w:rsid w:val="001F739B"/>
    <w:rsid w:val="00240DB7"/>
    <w:rsid w:val="00256D4A"/>
    <w:rsid w:val="00265E19"/>
    <w:rsid w:val="00267C01"/>
    <w:rsid w:val="002776B1"/>
    <w:rsid w:val="00282098"/>
    <w:rsid w:val="002B6CC1"/>
    <w:rsid w:val="002C01A1"/>
    <w:rsid w:val="002D0B43"/>
    <w:rsid w:val="002D1EBE"/>
    <w:rsid w:val="002D1F42"/>
    <w:rsid w:val="002D6A93"/>
    <w:rsid w:val="002E0FF0"/>
    <w:rsid w:val="002F7189"/>
    <w:rsid w:val="00312EF9"/>
    <w:rsid w:val="00323E2C"/>
    <w:rsid w:val="00327429"/>
    <w:rsid w:val="00327758"/>
    <w:rsid w:val="00334D7C"/>
    <w:rsid w:val="0033798F"/>
    <w:rsid w:val="0034396C"/>
    <w:rsid w:val="003443EB"/>
    <w:rsid w:val="00356179"/>
    <w:rsid w:val="003658CF"/>
    <w:rsid w:val="00384816"/>
    <w:rsid w:val="003B65C3"/>
    <w:rsid w:val="003C2ADF"/>
    <w:rsid w:val="003C3FEF"/>
    <w:rsid w:val="003F5C42"/>
    <w:rsid w:val="0043583B"/>
    <w:rsid w:val="00436724"/>
    <w:rsid w:val="0047581A"/>
    <w:rsid w:val="00482EDC"/>
    <w:rsid w:val="0049763B"/>
    <w:rsid w:val="004A4562"/>
    <w:rsid w:val="004A4891"/>
    <w:rsid w:val="004A50F8"/>
    <w:rsid w:val="004B69E3"/>
    <w:rsid w:val="004C191E"/>
    <w:rsid w:val="004D0719"/>
    <w:rsid w:val="004F6BEA"/>
    <w:rsid w:val="005139FE"/>
    <w:rsid w:val="00513F4B"/>
    <w:rsid w:val="00521996"/>
    <w:rsid w:val="005327EE"/>
    <w:rsid w:val="0053479C"/>
    <w:rsid w:val="005413AD"/>
    <w:rsid w:val="00560679"/>
    <w:rsid w:val="005716B6"/>
    <w:rsid w:val="00580A05"/>
    <w:rsid w:val="00583638"/>
    <w:rsid w:val="00587A0E"/>
    <w:rsid w:val="00590254"/>
    <w:rsid w:val="00594D15"/>
    <w:rsid w:val="005A73BA"/>
    <w:rsid w:val="005B44FC"/>
    <w:rsid w:val="005D138C"/>
    <w:rsid w:val="005D2605"/>
    <w:rsid w:val="00600D3A"/>
    <w:rsid w:val="00604B14"/>
    <w:rsid w:val="00630D94"/>
    <w:rsid w:val="00631524"/>
    <w:rsid w:val="00645D1C"/>
    <w:rsid w:val="00672D8C"/>
    <w:rsid w:val="006738CD"/>
    <w:rsid w:val="00681685"/>
    <w:rsid w:val="00682B90"/>
    <w:rsid w:val="006A4507"/>
    <w:rsid w:val="006A737D"/>
    <w:rsid w:val="006B0EA5"/>
    <w:rsid w:val="006B7209"/>
    <w:rsid w:val="006C55F6"/>
    <w:rsid w:val="006E1507"/>
    <w:rsid w:val="006F5F78"/>
    <w:rsid w:val="00713096"/>
    <w:rsid w:val="00722C61"/>
    <w:rsid w:val="00726D7E"/>
    <w:rsid w:val="00737123"/>
    <w:rsid w:val="0075063D"/>
    <w:rsid w:val="007625FC"/>
    <w:rsid w:val="00773C6D"/>
    <w:rsid w:val="007821FF"/>
    <w:rsid w:val="00787368"/>
    <w:rsid w:val="00787DB1"/>
    <w:rsid w:val="007A11D7"/>
    <w:rsid w:val="007A41B2"/>
    <w:rsid w:val="007B0B8A"/>
    <w:rsid w:val="007B3C32"/>
    <w:rsid w:val="007C0A6E"/>
    <w:rsid w:val="007D4B57"/>
    <w:rsid w:val="007F011B"/>
    <w:rsid w:val="007F3DA0"/>
    <w:rsid w:val="007F46E2"/>
    <w:rsid w:val="00805661"/>
    <w:rsid w:val="0083784A"/>
    <w:rsid w:val="00844710"/>
    <w:rsid w:val="00845823"/>
    <w:rsid w:val="0086618E"/>
    <w:rsid w:val="00866C31"/>
    <w:rsid w:val="00866CD7"/>
    <w:rsid w:val="00870993"/>
    <w:rsid w:val="00876752"/>
    <w:rsid w:val="00882F70"/>
    <w:rsid w:val="0089617B"/>
    <w:rsid w:val="008A2CB2"/>
    <w:rsid w:val="008D27B9"/>
    <w:rsid w:val="008D36C7"/>
    <w:rsid w:val="008F4F7D"/>
    <w:rsid w:val="008F799A"/>
    <w:rsid w:val="0090206C"/>
    <w:rsid w:val="00902851"/>
    <w:rsid w:val="00904F05"/>
    <w:rsid w:val="00906043"/>
    <w:rsid w:val="00907B92"/>
    <w:rsid w:val="009159F9"/>
    <w:rsid w:val="00927641"/>
    <w:rsid w:val="00940BC9"/>
    <w:rsid w:val="009442AE"/>
    <w:rsid w:val="00950A50"/>
    <w:rsid w:val="0095278D"/>
    <w:rsid w:val="00955CE7"/>
    <w:rsid w:val="00963B8E"/>
    <w:rsid w:val="0096500C"/>
    <w:rsid w:val="009664B8"/>
    <w:rsid w:val="009826B6"/>
    <w:rsid w:val="00997C73"/>
    <w:rsid w:val="009B1B26"/>
    <w:rsid w:val="009C0ECA"/>
    <w:rsid w:val="009E5731"/>
    <w:rsid w:val="009E7E20"/>
    <w:rsid w:val="00A2118F"/>
    <w:rsid w:val="00A3048D"/>
    <w:rsid w:val="00A53696"/>
    <w:rsid w:val="00A6159D"/>
    <w:rsid w:val="00A76DDA"/>
    <w:rsid w:val="00A84790"/>
    <w:rsid w:val="00AA0371"/>
    <w:rsid w:val="00AA6416"/>
    <w:rsid w:val="00AB1DD3"/>
    <w:rsid w:val="00AB57FB"/>
    <w:rsid w:val="00AD2C12"/>
    <w:rsid w:val="00AD4F9E"/>
    <w:rsid w:val="00AD7573"/>
    <w:rsid w:val="00B16A8C"/>
    <w:rsid w:val="00B176D5"/>
    <w:rsid w:val="00B2675E"/>
    <w:rsid w:val="00B35A3B"/>
    <w:rsid w:val="00B50B67"/>
    <w:rsid w:val="00B87E14"/>
    <w:rsid w:val="00B914C7"/>
    <w:rsid w:val="00B96F66"/>
    <w:rsid w:val="00BB3994"/>
    <w:rsid w:val="00BB4C53"/>
    <w:rsid w:val="00BC2B98"/>
    <w:rsid w:val="00BC2ED5"/>
    <w:rsid w:val="00BC30D9"/>
    <w:rsid w:val="00BC65C3"/>
    <w:rsid w:val="00BD2703"/>
    <w:rsid w:val="00BE1041"/>
    <w:rsid w:val="00BE5631"/>
    <w:rsid w:val="00BE634B"/>
    <w:rsid w:val="00BF4211"/>
    <w:rsid w:val="00BF5E79"/>
    <w:rsid w:val="00C000CC"/>
    <w:rsid w:val="00C01533"/>
    <w:rsid w:val="00C103F5"/>
    <w:rsid w:val="00C229FA"/>
    <w:rsid w:val="00C25D74"/>
    <w:rsid w:val="00C27076"/>
    <w:rsid w:val="00C31A5B"/>
    <w:rsid w:val="00C332B1"/>
    <w:rsid w:val="00C62460"/>
    <w:rsid w:val="00C7239C"/>
    <w:rsid w:val="00C76C44"/>
    <w:rsid w:val="00C779A2"/>
    <w:rsid w:val="00C8260C"/>
    <w:rsid w:val="00C95FF6"/>
    <w:rsid w:val="00CD0C09"/>
    <w:rsid w:val="00CD3C6D"/>
    <w:rsid w:val="00CE2D05"/>
    <w:rsid w:val="00CE4D72"/>
    <w:rsid w:val="00CF3B2B"/>
    <w:rsid w:val="00CF45BA"/>
    <w:rsid w:val="00D12F83"/>
    <w:rsid w:val="00D26AB7"/>
    <w:rsid w:val="00D410BE"/>
    <w:rsid w:val="00D420C8"/>
    <w:rsid w:val="00D55194"/>
    <w:rsid w:val="00D573D2"/>
    <w:rsid w:val="00D57E0A"/>
    <w:rsid w:val="00D62C8F"/>
    <w:rsid w:val="00D62D37"/>
    <w:rsid w:val="00D62E89"/>
    <w:rsid w:val="00D661D5"/>
    <w:rsid w:val="00D72206"/>
    <w:rsid w:val="00D87EC5"/>
    <w:rsid w:val="00DB2A65"/>
    <w:rsid w:val="00DC0DB6"/>
    <w:rsid w:val="00DD4DC0"/>
    <w:rsid w:val="00DD6371"/>
    <w:rsid w:val="00DE0F14"/>
    <w:rsid w:val="00DE2A2B"/>
    <w:rsid w:val="00E00274"/>
    <w:rsid w:val="00E157CA"/>
    <w:rsid w:val="00E2295B"/>
    <w:rsid w:val="00E40C27"/>
    <w:rsid w:val="00E67BD2"/>
    <w:rsid w:val="00E76C34"/>
    <w:rsid w:val="00E93149"/>
    <w:rsid w:val="00EA0554"/>
    <w:rsid w:val="00EA6F9E"/>
    <w:rsid w:val="00EB35FB"/>
    <w:rsid w:val="00EC53F8"/>
    <w:rsid w:val="00EE07CF"/>
    <w:rsid w:val="00EE6793"/>
    <w:rsid w:val="00F06AFA"/>
    <w:rsid w:val="00F10193"/>
    <w:rsid w:val="00F1705D"/>
    <w:rsid w:val="00F22FB9"/>
    <w:rsid w:val="00F370A9"/>
    <w:rsid w:val="00F60A14"/>
    <w:rsid w:val="00F81C54"/>
    <w:rsid w:val="00F90D01"/>
    <w:rsid w:val="00FA588A"/>
    <w:rsid w:val="00FB094B"/>
    <w:rsid w:val="00FB5AC9"/>
    <w:rsid w:val="00FC4B8A"/>
    <w:rsid w:val="00FD0955"/>
    <w:rsid w:val="00FE658C"/>
    <w:rsid w:val="00FF0316"/>
    <w:rsid w:val="00FF3A17"/>
    <w:rsid w:val="00FF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