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5-26-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 делу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</w:p>
    <w:p>
      <w:pPr>
        <w:spacing w:before="0" w:after="0"/>
        <w:jc w:val="both"/>
      </w:pPr>
      <w:r>
        <w:rPr>
          <w:rStyle w:val="cat-Dategrp-12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(298400, РК,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6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рассмотрев </w:t>
      </w:r>
      <w:r>
        <w:rPr>
          <w:rFonts w:ascii="Times New Roman" w:eastAsia="Times New Roman" w:hAnsi="Times New Roman" w:cs="Times New Roman"/>
        </w:rPr>
        <w:t>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4rplc-7"/>
          <w:rFonts w:ascii="Times New Roman" w:eastAsia="Times New Roman" w:hAnsi="Times New Roman" w:cs="Times New Roman"/>
        </w:rPr>
        <w:t>...</w:t>
      </w:r>
      <w:r>
        <w:rPr>
          <w:rStyle w:val="cat-PassportDatagrp-2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УССР, гражданина РФ, не работающего, зарегистрированного по адресу: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17.8</w:t>
      </w:r>
      <w:r>
        <w:rPr>
          <w:rFonts w:ascii="Times New Roman" w:eastAsia="Times New Roman" w:hAnsi="Times New Roman" w:cs="Times New Roman"/>
        </w:rPr>
        <w:t xml:space="preserve"> Кодекса об административных правонарушениях Российской Федерации,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Style w:val="cat-Dategrp-13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5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в здании судебных приставов по адресу: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воспрепятствовал законной деятельности судебн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</w:rPr>
        <w:t xml:space="preserve"> пристав</w:t>
      </w:r>
      <w:r>
        <w:rPr>
          <w:rFonts w:ascii="Times New Roman" w:eastAsia="Times New Roman" w:hAnsi="Times New Roman" w:cs="Times New Roman"/>
        </w:rPr>
        <w:t xml:space="preserve">ов, </w:t>
      </w:r>
      <w:r>
        <w:rPr>
          <w:rFonts w:ascii="Times New Roman" w:eastAsia="Times New Roman" w:hAnsi="Times New Roman" w:cs="Times New Roman"/>
        </w:rPr>
        <w:t xml:space="preserve">а именно </w:t>
      </w:r>
      <w:r>
        <w:rPr>
          <w:rFonts w:ascii="Times New Roman" w:eastAsia="Times New Roman" w:hAnsi="Times New Roman" w:cs="Times New Roman"/>
        </w:rPr>
        <w:t xml:space="preserve">отказался </w:t>
      </w:r>
      <w:r>
        <w:rPr>
          <w:rFonts w:ascii="Times New Roman" w:eastAsia="Times New Roman" w:hAnsi="Times New Roman" w:cs="Times New Roman"/>
        </w:rPr>
        <w:t>предоставлять свой паспорт для составления протокола об административном правонарушении и отказывался проследовать к мировому судье для рассмотрения дела об административном правонар</w:t>
      </w:r>
      <w:r>
        <w:rPr>
          <w:rFonts w:ascii="Times New Roman" w:eastAsia="Times New Roman" w:hAnsi="Times New Roman" w:cs="Times New Roman"/>
        </w:rPr>
        <w:t xml:space="preserve">ушении, мотивируя свои действия тем, что он боялся,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что его</w:t>
      </w:r>
      <w:r>
        <w:rPr>
          <w:rFonts w:ascii="Times New Roman" w:eastAsia="Times New Roman" w:hAnsi="Times New Roman" w:cs="Times New Roman"/>
        </w:rPr>
        <w:t xml:space="preserve"> могут подвергнуть административному аресту, </w:t>
      </w:r>
      <w:r>
        <w:rPr>
          <w:rFonts w:ascii="Times New Roman" w:eastAsia="Times New Roman" w:hAnsi="Times New Roman" w:cs="Times New Roman"/>
        </w:rPr>
        <w:t>на требования пристава</w:t>
      </w:r>
      <w:r>
        <w:rPr>
          <w:rFonts w:ascii="Times New Roman" w:eastAsia="Times New Roman" w:hAnsi="Times New Roman" w:cs="Times New Roman"/>
        </w:rPr>
        <w:t xml:space="preserve"> прекратить такое поведение не реагировал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Fonts w:ascii="Times New Roman" w:eastAsia="Times New Roman" w:hAnsi="Times New Roman" w:cs="Times New Roman"/>
        </w:rPr>
        <w:t>нарушил ст.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 xml:space="preserve"> 11,</w:t>
      </w:r>
      <w:r>
        <w:rPr>
          <w:rFonts w:ascii="Times New Roman" w:eastAsia="Times New Roman" w:hAnsi="Times New Roman" w:cs="Times New Roman"/>
        </w:rPr>
        <w:t>14 ФЗ-118 «О</w:t>
      </w:r>
      <w:r>
        <w:rPr>
          <w:rFonts w:ascii="Times New Roman" w:eastAsia="Times New Roman" w:hAnsi="Times New Roman" w:cs="Times New Roman"/>
        </w:rPr>
        <w:t xml:space="preserve">б органах принудительного исполнения Российской </w:t>
      </w:r>
      <w:r>
        <w:rPr>
          <w:rFonts w:ascii="Times New Roman" w:eastAsia="Times New Roman" w:hAnsi="Times New Roman" w:cs="Times New Roman"/>
        </w:rPr>
        <w:t>Федерации</w:t>
      </w:r>
      <w:r>
        <w:rPr>
          <w:rFonts w:ascii="Times New Roman" w:eastAsia="Times New Roman" w:hAnsi="Times New Roman" w:cs="Times New Roman"/>
        </w:rPr>
        <w:t>», ответственность за которое предусмотрена ст. 17.8 КоАП РФ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</w:rPr>
        <w:t xml:space="preserve"> рассмотрени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дела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о месте и времени рассмотрения дела</w:t>
      </w:r>
      <w:r>
        <w:rPr>
          <w:rFonts w:ascii="Times New Roman" w:eastAsia="Times New Roman" w:hAnsi="Times New Roman" w:cs="Times New Roman"/>
        </w:rPr>
        <w:t xml:space="preserve"> извещен надлежащ</w:t>
      </w:r>
      <w:r>
        <w:rPr>
          <w:rFonts w:ascii="Times New Roman" w:eastAsia="Times New Roman" w:hAnsi="Times New Roman" w:cs="Times New Roman"/>
        </w:rPr>
        <w:t>им образом</w:t>
      </w:r>
      <w:r>
        <w:rPr>
          <w:rFonts w:ascii="Times New Roman" w:eastAsia="Times New Roman" w:hAnsi="Times New Roman" w:cs="Times New Roman"/>
        </w:rPr>
        <w:t>. Каких–либо заявлений, ходатайств мировому судье не предоставил.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7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17.8 КоАП РФ.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татьей 17.8 КоАП РФ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</w:t>
      </w:r>
      <w:r>
        <w:rPr>
          <w:rFonts w:ascii="Times New Roman" w:eastAsia="Times New Roman" w:hAnsi="Times New Roman" w:cs="Times New Roman"/>
        </w:rPr>
        <w:t>ерального закона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дата №118-ФЗ «Об органах принудительного исполнения Российской </w:t>
      </w:r>
      <w:r>
        <w:rPr>
          <w:rFonts w:ascii="Times New Roman" w:eastAsia="Times New Roman" w:hAnsi="Times New Roman" w:cs="Times New Roman"/>
        </w:rPr>
        <w:t>Федерации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Так, в силу части 1 статьи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</w:t>
      </w:r>
      <w:r>
        <w:rPr>
          <w:rFonts w:ascii="Times New Roman" w:eastAsia="Times New Roman" w:hAnsi="Times New Roman" w:cs="Times New Roman"/>
        </w:rPr>
        <w:t>рядка в здании, помещениях суда,</w:t>
      </w:r>
      <w:r>
        <w:rPr>
          <w:rFonts w:ascii="Times New Roman" w:eastAsia="Times New Roman" w:hAnsi="Times New Roman" w:cs="Times New Roman"/>
        </w:rPr>
        <w:t xml:space="preserve"> осуществлять охрану здания, помещений суда.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Addressgrp-6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Calibri" w:eastAsia="Calibri" w:hAnsi="Calibri" w:cs="Calibri"/>
        </w:rPr>
        <w:t xml:space="preserve"> </w:t>
      </w:r>
      <w:r>
        <w:rPr>
          <w:rStyle w:val="cat-FIOgrp-17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ст.17.8 КоАП РФ, подтверждается исследованными </w:t>
      </w:r>
      <w:r>
        <w:rPr>
          <w:rFonts w:ascii="Times New Roman" w:eastAsia="Times New Roman" w:hAnsi="Times New Roman" w:cs="Times New Roman"/>
        </w:rPr>
        <w:t>при рассмотрении дела</w:t>
      </w:r>
      <w:r>
        <w:rPr>
          <w:rFonts w:ascii="Times New Roman" w:eastAsia="Times New Roman" w:hAnsi="Times New Roman" w:cs="Times New Roman"/>
        </w:rPr>
        <w:t xml:space="preserve"> доказательствами,</w:t>
      </w:r>
      <w:r>
        <w:rPr>
          <w:rFonts w:ascii="Times New Roman" w:eastAsia="Times New Roman" w:hAnsi="Times New Roman" w:cs="Times New Roman"/>
        </w:rPr>
        <w:t xml:space="preserve"> которые оценены в их совокупности, а именно: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4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актом </w:t>
      </w:r>
      <w:r>
        <w:rPr>
          <w:rFonts w:ascii="Times New Roman" w:eastAsia="Times New Roman" w:hAnsi="Times New Roman" w:cs="Times New Roman"/>
        </w:rPr>
        <w:t xml:space="preserve">обнаружения административного правонарушения от </w:t>
      </w:r>
      <w:r>
        <w:rPr>
          <w:rStyle w:val="cat-Dategrp-14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3);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объяснениями </w:t>
      </w:r>
      <w:r>
        <w:rPr>
          <w:rStyle w:val="cat-FIOgrp-18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4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 xml:space="preserve">судебного пристава – исполнителя ОСП по </w:t>
      </w:r>
      <w:r>
        <w:rPr>
          <w:rStyle w:val="cat-Addressgrp-7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ГУФССП по РК и </w:t>
      </w:r>
      <w:r>
        <w:rPr>
          <w:rStyle w:val="cat-Addressgrp-8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старшего </w:t>
      </w:r>
      <w:r>
        <w:rPr>
          <w:rFonts w:ascii="Times New Roman" w:eastAsia="Times New Roman" w:hAnsi="Times New Roman" w:cs="Times New Roman"/>
        </w:rPr>
        <w:t>лейтенанта внутренней службы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(л.д.8);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рапортом младшего судебного пристава по ОУПДС лейтенанта внутренней службы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(л.д</w:t>
      </w:r>
      <w:r>
        <w:rPr>
          <w:rFonts w:ascii="Times New Roman" w:eastAsia="Times New Roman" w:hAnsi="Times New Roman" w:cs="Times New Roman"/>
        </w:rPr>
        <w:t>.9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Достоверность вышеуказанных доказательств у мирового судьи сомнений не вызывает, поскольку они последовательны, непротиворечивы и согласуются между собой, составлены в соответствии с требованиями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РФ, и объективно фиксируют фактические данные, поэтому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принимает их как допустимые доказательства.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Style w:val="cat-FIOgrp-17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личность правонарушителя,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имущественное положение, а также обстоятельства смягчающие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отягчающи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вышеизложенного, учитывая цели наказания, предусмотренные ст.3.1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состоящие в предупреждении совершения новых </w:t>
      </w:r>
      <w:r>
        <w:rPr>
          <w:rFonts w:ascii="Times New Roman" w:eastAsia="Times New Roman" w:hAnsi="Times New Roman" w:cs="Times New Roman"/>
        </w:rPr>
        <w:t>правонарушений</w:t>
      </w:r>
      <w:r>
        <w:rPr>
          <w:rFonts w:ascii="Times New Roman" w:eastAsia="Times New Roman" w:hAnsi="Times New Roman" w:cs="Times New Roman"/>
        </w:rPr>
        <w:t xml:space="preserve"> как самим правонарушителем, так и другими лицами, мировой судья</w:t>
      </w:r>
      <w:r>
        <w:rPr>
          <w:rFonts w:ascii="Times New Roman" w:eastAsia="Times New Roman" w:hAnsi="Times New Roman" w:cs="Times New Roman"/>
        </w:rPr>
        <w:t xml:space="preserve"> считает необходимым и достаточным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Style w:val="cat-FIOgrp-17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 в виде штрафа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в пределах санкции ст. 17.8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</w:t>
      </w:r>
      <w:r>
        <w:rPr>
          <w:rFonts w:ascii="Times New Roman" w:eastAsia="Times New Roman" w:hAnsi="Times New Roman" w:cs="Times New Roman"/>
        </w:rPr>
        <w:t>17.8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ст. ст. 29.9, 29.10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</w:t>
      </w:r>
      <w:r>
        <w:rPr>
          <w:rFonts w:ascii="Times New Roman" w:eastAsia="Times New Roman" w:hAnsi="Times New Roman" w:cs="Times New Roman"/>
        </w:rPr>
        <w:t xml:space="preserve">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4rplc-30"/>
          <w:rFonts w:ascii="Times New Roman" w:eastAsia="Times New Roman" w:hAnsi="Times New Roman" w:cs="Times New Roman"/>
        </w:rPr>
        <w:t>...</w:t>
      </w:r>
      <w:r>
        <w:rPr>
          <w:rStyle w:val="cat-PassportDatagrp-24rplc-3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</w:t>
      </w:r>
      <w:r>
        <w:rPr>
          <w:rFonts w:ascii="Times New Roman" w:eastAsia="Times New Roman" w:hAnsi="Times New Roman" w:cs="Times New Roman"/>
        </w:rPr>
        <w:t xml:space="preserve">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</w:t>
      </w:r>
      <w:r>
        <w:rPr>
          <w:rFonts w:ascii="Times New Roman" w:eastAsia="Times New Roman" w:hAnsi="Times New Roman" w:cs="Times New Roman"/>
        </w:rPr>
        <w:t>министративное наказание в виде</w:t>
      </w:r>
      <w:r>
        <w:rPr>
          <w:rFonts w:ascii="Times New Roman" w:eastAsia="Times New Roman" w:hAnsi="Times New Roman" w:cs="Times New Roman"/>
        </w:rPr>
        <w:t xml:space="preserve"> административного штрафа в размере </w:t>
      </w:r>
      <w:r>
        <w:rPr>
          <w:rStyle w:val="cat-Sumgrp-22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26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7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9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9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Получатель: УФК по РК (Министерство юстиции </w:t>
      </w:r>
      <w:r>
        <w:rPr>
          <w:rStyle w:val="cat-Addressgrp-1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10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28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9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30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1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32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3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0410760300265000352417160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11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160" w:line="259" w:lineRule="auto"/>
        <w:jc w:val="both"/>
        <w:rPr>
          <w:sz w:val="23"/>
          <w:szCs w:val="23"/>
        </w:rPr>
      </w:pPr>
    </w:p>
    <w:p>
      <w:pPr>
        <w:spacing w:before="0" w:after="160" w:line="259" w:lineRule="auto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удья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Style w:val="cat-FIOgrp-21rplc-53"/>
          <w:rFonts w:ascii="Times New Roman" w:eastAsia="Times New Roman" w:hAnsi="Times New Roman" w:cs="Times New Roman"/>
          <w:sz w:val="23"/>
          <w:szCs w:val="23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3rplc-10">
    <w:name w:val="cat-Date grp-13 rplc-10"/>
    <w:basedOn w:val="DefaultParagraphFont"/>
  </w:style>
  <w:style w:type="character" w:customStyle="1" w:styleId="cat-Timegrp-25rplc-11">
    <w:name w:val="cat-Time grp-25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Dategrp-14rplc-18">
    <w:name w:val="cat-Date grp-14 rplc-18"/>
    <w:basedOn w:val="DefaultParagraphFont"/>
  </w:style>
  <w:style w:type="character" w:customStyle="1" w:styleId="cat-Dategrp-14rplc-19">
    <w:name w:val="cat-Date grp-14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Addressgrp-7rplc-23">
    <w:name w:val="cat-Address grp-7 rplc-23"/>
    <w:basedOn w:val="DefaultParagraphFont"/>
  </w:style>
  <w:style w:type="character" w:customStyle="1" w:styleId="cat-Addressgrp-8rplc-24">
    <w:name w:val="cat-Address grp-8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ExternalSystemDefinedgrp-34rplc-30">
    <w:name w:val="cat-ExternalSystemDefined grp-34 rplc-30"/>
    <w:basedOn w:val="DefaultParagraphFont"/>
  </w:style>
  <w:style w:type="character" w:customStyle="1" w:styleId="cat-PassportDatagrp-24rplc-31">
    <w:name w:val="cat-PassportData grp-24 rplc-31"/>
    <w:basedOn w:val="DefaultParagraphFont"/>
  </w:style>
  <w:style w:type="character" w:customStyle="1" w:styleId="cat-Sumgrp-22rplc-32">
    <w:name w:val="cat-Sum grp-22 rplc-32"/>
    <w:basedOn w:val="DefaultParagraphFont"/>
  </w:style>
  <w:style w:type="character" w:customStyle="1" w:styleId="cat-PhoneNumbergrp-26rplc-33">
    <w:name w:val="cat-PhoneNumber grp-26 rplc-33"/>
    <w:basedOn w:val="DefaultParagraphFont"/>
  </w:style>
  <w:style w:type="character" w:customStyle="1" w:styleId="cat-PhoneNumbergrp-27rplc-34">
    <w:name w:val="cat-PhoneNumber grp-27 rplc-34"/>
    <w:basedOn w:val="DefaultParagraphFont"/>
  </w:style>
  <w:style w:type="character" w:customStyle="1" w:styleId="cat-Addressgrp-9rplc-35">
    <w:name w:val="cat-Address grp-9 rplc-35"/>
    <w:basedOn w:val="DefaultParagraphFont"/>
  </w:style>
  <w:style w:type="character" w:customStyle="1" w:styleId="cat-Addressgrp-9rplc-36">
    <w:name w:val="cat-Address grp-9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0rplc-39">
    <w:name w:val="cat-Address grp-10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PhoneNumbergrp-30rplc-43">
    <w:name w:val="cat-PhoneNumber grp-30 rplc-43"/>
    <w:basedOn w:val="DefaultParagraphFont"/>
  </w:style>
  <w:style w:type="character" w:customStyle="1" w:styleId="cat-PhoneNumbergrp-31rplc-44">
    <w:name w:val="cat-PhoneNumber grp-31 rplc-44"/>
    <w:basedOn w:val="DefaultParagraphFont"/>
  </w:style>
  <w:style w:type="character" w:customStyle="1" w:styleId="cat-PhoneNumbergrp-32rplc-45">
    <w:name w:val="cat-PhoneNumber grp-32 rplc-45"/>
    <w:basedOn w:val="DefaultParagraphFont"/>
  </w:style>
  <w:style w:type="character" w:customStyle="1" w:styleId="cat-PhoneNumbergrp-33rplc-46">
    <w:name w:val="cat-PhoneNumber grp-33 rplc-46"/>
    <w:basedOn w:val="DefaultParagraphFont"/>
  </w:style>
  <w:style w:type="character" w:customStyle="1" w:styleId="cat-Addressgrp-2rplc-47">
    <w:name w:val="cat-Address grp-2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11rplc-49">
    <w:name w:val="cat-Address grp-1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FIOgrp-21rplc-53">
    <w:name w:val="cat-FIO grp-21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