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851A3F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5-26-</w:t>
      </w:r>
      <w:r w:rsidRPr="00851A3F" w:rsidR="00D879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A3F" w:rsidR="000628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51A3F" w:rsidR="00D879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37FB" w:rsidRPr="00851A3F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2537FB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51A3F" w:rsidRPr="00851A3F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7FB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 февраля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</w:t>
      </w:r>
      <w:r w:rsid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Бахчисарай</w:t>
      </w:r>
    </w:p>
    <w:p w:rsidR="00851A3F" w:rsidRPr="00851A3F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37FB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Андрухова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851A3F" w:rsidR="00D879DC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Иванчук 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D879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D879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1A3F" w:rsidR="000628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работающего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851A3F" w:rsidR="000628A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1A3F" w:rsidR="00527F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холостого,</w:t>
      </w:r>
      <w:r w:rsidRPr="00851A3F" w:rsidR="000628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зарегистрированного </w:t>
      </w:r>
      <w:r w:rsidRPr="00851A3F" w:rsidR="00E50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проживающего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851A3F" w:rsidRPr="00851A3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37FB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51A3F" w:rsidRPr="00851A3F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537FB" w:rsidRPr="00851A3F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24.09.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2020 года в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 </w:t>
      </w:r>
      <w:r w:rsidRPr="00851A3F" w:rsidR="00687328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Иванчук С.Н.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находясь </w:t>
      </w:r>
      <w:r w:rsidRPr="00851A3F" w:rsidR="00F02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 дворе дома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причинил </w:t>
      </w:r>
      <w:r w:rsidRPr="00851A3F" w:rsidR="00FF3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>физическую боль</w:t>
      </w:r>
      <w:r w:rsidRPr="00851A3F" w:rsidR="00FF3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1A3F" w:rsidR="00FF3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С.С., а именно потянул за цепочку последнего, в результате </w:t>
      </w:r>
      <w:r w:rsidRPr="00851A3F" w:rsidR="00A61764">
        <w:rPr>
          <w:rFonts w:ascii="Times New Roman" w:eastAsia="Times New Roman" w:hAnsi="Times New Roman" w:cs="Times New Roman"/>
          <w:sz w:val="28"/>
          <w:szCs w:val="28"/>
          <w:lang w:eastAsia="uk-UA"/>
        </w:rPr>
        <w:t>чего 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1A3F" w:rsidR="00A617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 ощутил физическую боль в облас</w:t>
      </w:r>
      <w:r w:rsidR="00B1489C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шеи, однако действия Иванчук</w:t>
      </w:r>
      <w:r w:rsidRPr="00851A3F" w:rsidR="00A617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С.Н.</w:t>
      </w:r>
      <w:r w:rsidRPr="00851A3F" w:rsidR="005C21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повлекли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последствий указанных в ст. 115 УК РФ и не сод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 уголовно наказуемого деяния. </w:t>
      </w:r>
    </w:p>
    <w:p w:rsidR="002537FB" w:rsidRPr="00851A3F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Pr="00851A3F" w:rsidR="005C2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Иванчук С.Н. 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свою  в совершении указанного административного правонарушения </w:t>
      </w:r>
      <w:r w:rsidRPr="00851A3F" w:rsidR="00385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признал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851A3F" w:rsidR="00EC5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пояснил, что 24.09.2020 около 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851A3F" w:rsidR="00EC5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851A3F" w:rsidR="00B80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подошёл к 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С.С.</w:t>
      </w:r>
      <w:r w:rsidRPr="00851A3F" w:rsidR="00B80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того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1A3F" w:rsidR="00B80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чтобы объяснить как себя ну</w:t>
      </w:r>
      <w:r w:rsidRPr="00851A3F" w:rsidR="006B4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жно вести </w:t>
      </w:r>
      <w:r w:rsidRPr="00851A3F" w:rsidR="006B47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Pr="00851A3F" w:rsidR="006B4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 человеком, за цепочку не хватал, </w:t>
      </w:r>
      <w:r w:rsidRPr="00851A3F" w:rsidR="00E10FF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телесных повреждений ему не причинял</w:t>
      </w:r>
      <w:r w:rsidR="003600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11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Каких-либо ходатайств и заявлений не поступило.</w:t>
      </w:r>
    </w:p>
    <w:p w:rsidR="00A73000" w:rsidRPr="00851A3F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Потерпевш</w:t>
      </w:r>
      <w:r w:rsidRPr="00851A3F" w:rsidR="00E10FF6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665EC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665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С.С.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851A3F" w:rsidR="00911B0E">
        <w:rPr>
          <w:rFonts w:ascii="Times New Roman" w:eastAsia="Times New Roman" w:hAnsi="Times New Roman" w:cs="Times New Roman"/>
          <w:sz w:val="28"/>
          <w:szCs w:val="28"/>
          <w:lang w:eastAsia="ar-SA"/>
        </w:rPr>
        <w:t>ояснил, что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665EC9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Иванчук С.Н.</w:t>
      </w:r>
      <w:r w:rsidRPr="00851A3F" w:rsidR="00911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943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душил его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цепочк</w:t>
      </w:r>
      <w:r w:rsidRPr="00851A3F" w:rsidR="00943F48">
        <w:rPr>
          <w:rFonts w:ascii="Times New Roman" w:eastAsia="Times New Roman" w:hAnsi="Times New Roman" w:cs="Times New Roman"/>
          <w:sz w:val="28"/>
          <w:szCs w:val="28"/>
          <w:lang w:eastAsia="ar-SA"/>
        </w:rPr>
        <w:t>ой, которая находилась у него на шее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51A3F" w:rsidR="00913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чем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причини</w:t>
      </w:r>
      <w:r w:rsidRPr="00851A3F" w:rsidR="00911B0E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911B0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физическую боль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1A3F" w:rsidR="00A25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указанных действий последнего он начал задыхаться и хрипеть. Иванчук С.Н. прекратил свои действия лишь после того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1A3F" w:rsidR="00A25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ему на помощь пришли 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A25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и Д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Е.Л.</w:t>
      </w:r>
      <w:r w:rsidRPr="00851A3F" w:rsidR="00A25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A3F" w:rsidR="0043469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росил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привлечь </w:t>
      </w:r>
      <w:r w:rsidRPr="00851A3F" w:rsidR="00946E18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Иванчук С.Н.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дминистративной ответственности.</w:t>
      </w:r>
    </w:p>
    <w:p w:rsidR="00434692" w:rsidRPr="00851A3F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851A3F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851A3F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Pr="00851A3F" w:rsidR="00A730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Иванчук С.Н. 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ст.6.1.1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РФ об административных правонарушениях,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851A3F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РК № 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851A3F" w:rsidR="008C10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6.10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.2020 года (л.д.2);</w:t>
      </w:r>
    </w:p>
    <w:p w:rsidR="008C100A" w:rsidRPr="00851A3F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определением № 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 w:rsidR="009B59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возбуждении дела об административном правонарушении и проведении административного расследования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26.09.2020 (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3);</w:t>
      </w:r>
    </w:p>
    <w:p w:rsidR="002537FB" w:rsidRPr="00851A3F" w:rsidP="002537F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сведениями КУСП №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851A3F" w:rsidR="009B59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25.09.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2020 (л.д.</w:t>
      </w:r>
      <w:r w:rsidRPr="00851A3F" w:rsidR="009B59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2537FB" w:rsidRPr="00851A3F" w:rsidP="002537F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заявлением </w:t>
      </w:r>
      <w:r w:rsidRPr="00851A3F" w:rsidR="0050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 w:rsidR="0050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С.С.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851A3F" w:rsidR="0050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25.09.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2020 </w:t>
      </w:r>
      <w:r w:rsidRPr="00851A3F" w:rsidR="0050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привлечении </w:t>
      </w:r>
      <w:r w:rsidRPr="00851A3F" w:rsidR="00503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Иванчук С.Н.   к ответственности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(л.д.</w:t>
      </w:r>
      <w:r w:rsidRPr="00851A3F" w:rsidR="0050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2537FB" w:rsidRPr="00851A3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851A3F" w:rsidR="00BC08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851A3F" w:rsidR="00BC08F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1A3F" w:rsidR="00BC0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С.С., Д</w:t>
      </w:r>
      <w:r w:rsidR="008F35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1A3F" w:rsidR="00BC0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Е.Л.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 </w:t>
      </w:r>
      <w:r w:rsidRPr="00851A3F" w:rsidR="00915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51A3F" w:rsidR="00E60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Pr="00851A3F" w:rsidR="00915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851A3F" w:rsidR="00E60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.2020 г. (</w:t>
      </w:r>
      <w:r w:rsidRPr="00851A3F" w:rsidR="00E60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51A3F" w:rsidR="00E60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851A3F" w:rsidR="00915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7-8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915F50" w:rsidRPr="00851A3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Иванчук С.Н.   от 26.10.2020 (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51A3F">
        <w:rPr>
          <w:rFonts w:ascii="Times New Roman" w:eastAsia="Times New Roman" w:hAnsi="Times New Roman" w:cs="Times New Roman"/>
          <w:sz w:val="28"/>
          <w:szCs w:val="28"/>
          <w:lang w:eastAsia="uk-UA"/>
        </w:rPr>
        <w:t>. 11);</w:t>
      </w:r>
    </w:p>
    <w:p w:rsidR="00915F50" w:rsidRPr="00851A3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851A3F" w:rsidR="004346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объяснением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Т.В. от 31.10.2020 (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15-16);</w:t>
      </w:r>
    </w:p>
    <w:p w:rsidR="005F7C42" w:rsidRPr="00851A3F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рапортом </w:t>
      </w:r>
      <w:r w:rsidRPr="00851A3F" w:rsidR="00253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ст. </w:t>
      </w:r>
      <w:r w:rsidRPr="00851A3F" w:rsidR="00253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УУП ОУУП и ПДН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851A3F" w:rsidR="00253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МВД России по Бахчисарайскому району ст. лейтенанта полиции 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Н.В.</w:t>
      </w:r>
      <w:r w:rsidRPr="00851A3F" w:rsidR="00253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9.11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.2020 г. (л.д.1</w:t>
      </w:r>
      <w:r w:rsidRPr="00851A3F" w:rsidR="00E51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851A3F" w:rsidR="00253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851A3F" w:rsidR="004346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5501A" w:rsidRPr="00851A3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</w:t>
      </w:r>
      <w:r w:rsidRPr="00851A3F" w:rsidR="00DA5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потерпевшего </w:t>
      </w:r>
      <w:r w:rsidRPr="00851A3F" w:rsidR="00DA5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 w:rsidR="00DA5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С.С.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телесных повреждений, не свидетельствует о том, что последнему не были нанесены побои и иные насильственные действия, поскольку, несмотря на отсутствие повреждений, факт сдавлени</w:t>
      </w:r>
      <w:r w:rsidRPr="00851A3F" w:rsidR="00DA5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шеи, от которых 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 w:rsidR="00DA5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С.С.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испытал физическую боль, подтверждается его показаниями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851A3F" w:rsidR="003575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исьменными объяснениями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Т.В. </w:t>
      </w:r>
      <w:r w:rsidRPr="00851A3F" w:rsidR="005633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(л.д.16)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Д</w:t>
      </w:r>
      <w:r w:rsidR="008F3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Е.Л.</w:t>
      </w:r>
      <w:r w:rsidRPr="00851A3F" w:rsidR="005633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(л.д.8)</w:t>
      </w:r>
      <w:r w:rsidRPr="00851A3F" w:rsidR="003575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которые соответствуют требованиям предъявляемым</w:t>
      </w:r>
      <w:r w:rsidRPr="00851A3F" w:rsidR="003575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 w:rsidR="003575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КоАП РФ к тако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51A3F" w:rsidR="003575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вида доказательствам (</w:t>
      </w:r>
      <w:r w:rsidRPr="00851A3F" w:rsidR="004B4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разъяснены права, </w:t>
      </w:r>
      <w:r w:rsidRPr="00851A3F" w:rsidR="006663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предусмотренные</w:t>
      </w:r>
      <w:r w:rsidRPr="00851A3F" w:rsidR="004346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ст. 51 Конституции РФ,</w:t>
      </w:r>
      <w:r w:rsidRPr="00851A3F" w:rsidR="004B4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ст., 25.</w:t>
      </w:r>
      <w:r w:rsidRPr="00851A3F" w:rsidR="006663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 КоАП РФ, а так же 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851A3F" w:rsidR="004346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редупреждены об ответственности</w:t>
      </w:r>
      <w:r w:rsidRPr="00851A3F" w:rsidR="003E7C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предусмотренной ст. 17.9 КоАП РФ.</w:t>
      </w:r>
    </w:p>
    <w:p w:rsidR="00434692" w:rsidRPr="00851A3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851A3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Иванчук</w:t>
      </w:r>
      <w:r w:rsidRPr="00851A3F" w:rsidR="005633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С.Н.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квалифицирует его деяние по статье 6.1.1 Кодекса Российской Федерации об </w:t>
      </w:r>
      <w:r w:rsidRPr="00851A3F" w:rsidR="004346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административных правонарушения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851A3F" w:rsidRPr="00851A3F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Мировой судья не принимает как довод защиты, письменные об</w:t>
      </w:r>
      <w:r w:rsidR="00A146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яснения А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П.И., полученные с соблюдением требований КоАП РФ,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поскольку в них А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П.И. поясняет, что потасовки не видел, также не видел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чтобы Иванчук С.Н. причинял телесные повреждения С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С.С. </w:t>
      </w:r>
    </w:p>
    <w:p w:rsidR="00434692" w:rsidRPr="00851A3F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мнению </w:t>
      </w: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>мирового</w:t>
      </w: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судьи, несогласие Иванчук С.Н. с протоколом об административном правонарушении, заявленное в суде при рассмотрении дела, которое не согласуется с имеющимися материалами дела, носит избранный Иванчук С.Н. способ защиты.</w:t>
      </w:r>
    </w:p>
    <w:p w:rsidR="00434692" w:rsidRPr="00851A3F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>Обстоятельством, смягчающим административную ответственность Иванчук С.Н</w:t>
      </w:r>
      <w:r w:rsidRPr="00851A3F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>,  является совершение правонарушения впервые.</w:t>
      </w:r>
    </w:p>
    <w:p w:rsidR="00434692" w:rsidRPr="00851A3F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Обстоятельств, отягчающих административную ответственность Иванчук С.Н</w:t>
      </w:r>
      <w:r w:rsidRPr="00851A3F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>,  мировым судьей не установлено.</w:t>
      </w:r>
    </w:p>
    <w:p w:rsidR="00434692" w:rsidRPr="00851A3F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Иванчук С.Н. административного правонарушения, личность правонарушителя, его имущественное положение.    </w:t>
      </w:r>
    </w:p>
    <w:p w:rsidR="002537FB" w:rsidRPr="00851A3F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Оснований для освобождения </w:t>
      </w:r>
      <w:r w:rsidRPr="00851A3F" w:rsidR="00CE25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Иванчук С.Н. 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административной ответственности не имеется.         </w:t>
      </w: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правонарушений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851A3F" w:rsidR="00CE25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Иванчук С.Н. 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2537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851A3F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С Т А Н О В И Л:</w:t>
      </w: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Иванчук С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рождения, 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BE30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«реквизиты»</w:t>
      </w: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каб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851A3F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851A3F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537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                                                                   Е.Н. </w:t>
      </w:r>
      <w:r w:rsidRPr="00851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Андрухова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</w:t>
      </w:r>
    </w:p>
    <w:p w:rsidR="00BE3012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BE3012" w:rsidRPr="00BE3012" w:rsidP="00BE3012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E3012" w:rsidRPr="00BE3012" w:rsidP="00BE30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E3012" w:rsidRPr="00BE3012" w:rsidP="00BE30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E3012" w:rsidRPr="00BE3012" w:rsidP="00BE30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E3012" w:rsidRPr="00BE3012" w:rsidP="00BE30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E3012" w:rsidRPr="00BE3012" w:rsidP="00BE30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E3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E3012" w:rsidRPr="00BE3012" w:rsidP="00BE3012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BE3012" w:rsidRPr="00BE3012" w:rsidP="00BE3012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BE3012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27"/>
          <w:szCs w:val="27"/>
        </w:rPr>
      </w:pPr>
    </w:p>
    <w:sectPr w:rsidSect="00851A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103277"/>
    <w:rsid w:val="00171C00"/>
    <w:rsid w:val="002537FB"/>
    <w:rsid w:val="0025501A"/>
    <w:rsid w:val="002939E9"/>
    <w:rsid w:val="00301C4B"/>
    <w:rsid w:val="00357597"/>
    <w:rsid w:val="0036004A"/>
    <w:rsid w:val="003851CE"/>
    <w:rsid w:val="003E7C7A"/>
    <w:rsid w:val="00434692"/>
    <w:rsid w:val="0045386B"/>
    <w:rsid w:val="004557F4"/>
    <w:rsid w:val="004B4B10"/>
    <w:rsid w:val="0050330B"/>
    <w:rsid w:val="00527FEF"/>
    <w:rsid w:val="00563309"/>
    <w:rsid w:val="005C217C"/>
    <w:rsid w:val="005F7C42"/>
    <w:rsid w:val="00665EC9"/>
    <w:rsid w:val="006663B2"/>
    <w:rsid w:val="00687328"/>
    <w:rsid w:val="006B47F5"/>
    <w:rsid w:val="00721DB6"/>
    <w:rsid w:val="00732467"/>
    <w:rsid w:val="007A0746"/>
    <w:rsid w:val="00836164"/>
    <w:rsid w:val="00851A3F"/>
    <w:rsid w:val="008C100A"/>
    <w:rsid w:val="008F357C"/>
    <w:rsid w:val="00911B0E"/>
    <w:rsid w:val="00913BE2"/>
    <w:rsid w:val="00915F50"/>
    <w:rsid w:val="00943F48"/>
    <w:rsid w:val="00946E18"/>
    <w:rsid w:val="009B59FA"/>
    <w:rsid w:val="00A11B86"/>
    <w:rsid w:val="00A146CD"/>
    <w:rsid w:val="00A25BA5"/>
    <w:rsid w:val="00A61764"/>
    <w:rsid w:val="00A73000"/>
    <w:rsid w:val="00AC3BA6"/>
    <w:rsid w:val="00B1489C"/>
    <w:rsid w:val="00B35F9A"/>
    <w:rsid w:val="00B72061"/>
    <w:rsid w:val="00B80B97"/>
    <w:rsid w:val="00BA7F17"/>
    <w:rsid w:val="00BB19D2"/>
    <w:rsid w:val="00BC08F1"/>
    <w:rsid w:val="00BE3012"/>
    <w:rsid w:val="00CA7340"/>
    <w:rsid w:val="00CE25A8"/>
    <w:rsid w:val="00D35A8A"/>
    <w:rsid w:val="00D5343A"/>
    <w:rsid w:val="00D879DC"/>
    <w:rsid w:val="00DA5CBF"/>
    <w:rsid w:val="00E10FF6"/>
    <w:rsid w:val="00E5010B"/>
    <w:rsid w:val="00E5190D"/>
    <w:rsid w:val="00E60E39"/>
    <w:rsid w:val="00EC5C3F"/>
    <w:rsid w:val="00F02025"/>
    <w:rsid w:val="00FC622D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