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Дело № 5-26-52/2024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right="23"/>
        <w:jc w:val="both"/>
      </w:pPr>
      <w:r>
        <w:rPr>
          <w:rStyle w:val="cat-Dategrp-8rplc-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</w:t>
      </w:r>
      <w:r>
        <w:rPr>
          <w:rStyle w:val="cat-Addressgrp-0rplc-1"/>
          <w:rFonts w:ascii="Times New Roman" w:eastAsia="Times New Roman" w:hAnsi="Times New Roman" w:cs="Times New Roman"/>
        </w:rPr>
        <w:t>адрес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судебного участка № 26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2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Addressgrp-3rplc-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),</w:t>
      </w:r>
      <w:r>
        <w:rPr>
          <w:rFonts w:ascii="Times New Roman" w:eastAsia="Times New Roman" w:hAnsi="Times New Roman" w:cs="Times New Roman"/>
        </w:rPr>
        <w:t xml:space="preserve"> рассмотрев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</w:rPr>
        <w:t xml:space="preserve">председателя </w:t>
      </w:r>
      <w:r>
        <w:rPr>
          <w:rFonts w:ascii="Times New Roman" w:eastAsia="Times New Roman" w:hAnsi="Times New Roman" w:cs="Times New Roman"/>
        </w:rPr>
        <w:t>Каштановского</w:t>
      </w:r>
      <w:r>
        <w:rPr>
          <w:rFonts w:ascii="Times New Roman" w:eastAsia="Times New Roman" w:hAnsi="Times New Roman" w:cs="Times New Roman"/>
        </w:rPr>
        <w:t xml:space="preserve"> сельского совета - главы администрации </w:t>
      </w:r>
      <w:r>
        <w:rPr>
          <w:rFonts w:ascii="Times New Roman" w:eastAsia="Times New Roman" w:hAnsi="Times New Roman" w:cs="Times New Roman"/>
        </w:rPr>
        <w:t>Каштановского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4rplc-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3rplc-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17rplc-8"/>
          <w:rFonts w:ascii="Times New Roman" w:eastAsia="Times New Roman" w:hAnsi="Times New Roman" w:cs="Times New Roman"/>
        </w:rPr>
        <w:t>...</w:t>
      </w:r>
      <w:r>
        <w:rPr>
          <w:rStyle w:val="cat-PassportDatagrp-16rplc-9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гражданина РФ, </w:t>
      </w:r>
      <w:r>
        <w:rPr>
          <w:rFonts w:ascii="Times New Roman" w:eastAsia="Times New Roman" w:hAnsi="Times New Roman" w:cs="Times New Roman"/>
        </w:rPr>
        <w:t>урож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5rplc-1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зарегистрированного</w:t>
      </w:r>
      <w:r>
        <w:rPr>
          <w:rFonts w:ascii="Times New Roman" w:eastAsia="Times New Roman" w:hAnsi="Times New Roman" w:cs="Times New Roman"/>
        </w:rPr>
        <w:t xml:space="preserve"> и проживающего по адресу: </w:t>
      </w:r>
      <w:r>
        <w:rPr>
          <w:rStyle w:val="cat-Addressgrp-6rplc-1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юридический адрес: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7rplc-1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в совершении административного правонарушения, предусмотренного ч. 1 ст. 15.33.2 Кодекса РФ об административных правонарушениях,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Style w:val="cat-FIOgrp-14rplc-1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являясь должностным лицом – председателем сельского совета - главой администрации </w:t>
      </w:r>
      <w:r>
        <w:rPr>
          <w:rFonts w:ascii="Times New Roman" w:eastAsia="Times New Roman" w:hAnsi="Times New Roman" w:cs="Times New Roman"/>
        </w:rPr>
        <w:t>Каштановского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4rplc-1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нарушение требований пп.5 п.2. ст. 11, п.6 ст. 11 Закона 27-ФЗ «Об индивидуальном (персонифицированном) учете в системе обязательного пенсионного страхования» не предоставил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в установленный срок до </w:t>
      </w:r>
      <w:r>
        <w:rPr>
          <w:rStyle w:val="cat-Dategrp-9rplc-1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сведения о даче заключения (прекращения) и иных реквизитов договора ГПХ в</w:t>
      </w:r>
      <w:r>
        <w:rPr>
          <w:rFonts w:ascii="Times New Roman" w:eastAsia="Times New Roman" w:hAnsi="Times New Roman" w:cs="Times New Roman"/>
        </w:rPr>
        <w:t xml:space="preserve"> Отделение Фонда Пенсионного и социального страхования РФ по </w:t>
      </w:r>
      <w:r>
        <w:rPr>
          <w:rStyle w:val="cat-Addressgrp-1rplc-1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. Сведения предоставлены </w:t>
      </w:r>
      <w:r>
        <w:rPr>
          <w:rStyle w:val="cat-Dategrp-10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т.е. с нарушением законодательно установленного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срока.</w:t>
      </w:r>
    </w:p>
    <w:p>
      <w:pPr>
        <w:spacing w:before="0" w:after="0"/>
        <w:ind w:right="23"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Для рассмотрения дела об административном правонарушении </w:t>
      </w:r>
      <w:r>
        <w:rPr>
          <w:rStyle w:val="cat-FIOgrp-14rplc-1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явился, о времени и месте рассмотрения дела извещен надлежащим образом по адресу указанному в протоколе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right="23"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Исследовав материалы дела об административном правонарушении, считаю, что в действиях </w:t>
      </w:r>
      <w:r>
        <w:rPr>
          <w:rStyle w:val="cat-FIOgrp-14rplc-1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усматривается состав административного правонарушения, предусмотренный ч. 1 ст.15.33.2 КоАП РФ, а именно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непредставление в установленный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законодательством</w:t>
        </w:r>
      </w:hyperlink>
      <w:r>
        <w:rPr>
          <w:rFonts w:ascii="Times New Roman" w:eastAsia="Times New Roman" w:hAnsi="Times New Roman" w:cs="Times New Roman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</w:t>
      </w:r>
      <w:r>
        <w:rPr>
          <w:rFonts w:ascii="Times New Roman" w:eastAsia="Times New Roman" w:hAnsi="Times New Roman" w:cs="Times New Roman"/>
        </w:rPr>
        <w:t xml:space="preserve">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частью 2</w:t>
        </w:r>
      </w:hyperlink>
      <w:r>
        <w:rPr>
          <w:rFonts w:ascii="Times New Roman" w:eastAsia="Times New Roman" w:hAnsi="Times New Roman" w:cs="Times New Roman"/>
        </w:rPr>
        <w:t xml:space="preserve"> настоящей статьи.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  <w:b/>
          <w:bCs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Вина </w:t>
      </w:r>
      <w:r>
        <w:rPr>
          <w:rStyle w:val="cat-FIOgrp-14rplc-2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 1 ст. 15.33.2 КоАП РФ, подтверждается письменными материалами дела, которые оценены мировым судьей в их совокупности в порядке ст. 26.11 КоАП РФ и принима</w:t>
      </w:r>
      <w:r>
        <w:rPr>
          <w:rFonts w:ascii="Times New Roman" w:eastAsia="Times New Roman" w:hAnsi="Times New Roman" w:cs="Times New Roman"/>
        </w:rPr>
        <w:t>ются в качестве доказательств его</w:t>
      </w:r>
      <w:r>
        <w:rPr>
          <w:rFonts w:ascii="Times New Roman" w:eastAsia="Times New Roman" w:hAnsi="Times New Roman" w:cs="Times New Roman"/>
        </w:rPr>
        <w:t xml:space="preserve"> вины, а именно: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№ 17 от </w:t>
      </w:r>
      <w:r>
        <w:rPr>
          <w:rStyle w:val="cat-Dategrp-11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выпиской из ЕГРЮЛ, формой ЕФС-1, протоколом проверки отчетности, уведомлением о доставке.</w:t>
      </w:r>
      <w:r>
        <w:rPr>
          <w:rFonts w:ascii="Times New Roman" w:eastAsia="Times New Roman" w:hAnsi="Times New Roman" w:cs="Times New Roman"/>
        </w:rPr>
        <w:tab/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 назначении административного наказания учитывается характер совершенного </w:t>
      </w:r>
      <w:r>
        <w:rPr>
          <w:rStyle w:val="cat-FIOgrp-14rplc-2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административного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В соответствии с частью 1 статьи 4.1.1 КоАП РФ </w:t>
      </w:r>
      <w:r>
        <w:rPr>
          <w:rFonts w:ascii="Times New Roman" w:eastAsia="Times New Roman" w:hAnsi="Times New Roman" w:cs="Times New Roman"/>
        </w:rPr>
        <w:t xml:space="preserve">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раздела II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обстоятельств, предусмотренных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частью 2 статьи 3.4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Кодекса, за исключением случаев, предусмотренных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частью 2</w:t>
        </w:r>
      </w:hyperlink>
      <w:r>
        <w:rPr>
          <w:rFonts w:ascii="Times New Roman" w:eastAsia="Times New Roman" w:hAnsi="Times New Roman" w:cs="Times New Roman"/>
        </w:rPr>
        <w:t xml:space="preserve"> настоящей статьи.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правонарушения, предусмотренного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статьями 13.15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0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13.37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1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14.31</w:t>
        </w:r>
      </w:hyperlink>
      <w:r>
        <w:rPr>
          <w:rFonts w:ascii="Times New Roman" w:eastAsia="Times New Roman" w:hAnsi="Times New Roman" w:cs="Times New Roman"/>
        </w:rPr>
        <w:t xml:space="preserve"> - </w:t>
      </w:r>
      <w:hyperlink r:id="rId12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14.33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3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14.56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19.5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6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19.5.1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7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19.6</w:t>
        </w:r>
      </w:hyperlink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hyperlink r:id="rId18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19.7.5-2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9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19.8</w:t>
        </w:r>
      </w:hyperlink>
      <w:r>
        <w:rPr>
          <w:rFonts w:ascii="Times New Roman" w:eastAsia="Times New Roman" w:hAnsi="Times New Roman" w:cs="Times New Roman"/>
        </w:rPr>
        <w:t xml:space="preserve"> - </w:t>
      </w:r>
      <w:hyperlink r:id="rId20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19.8.2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1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19.23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2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частями 2</w:t>
        </w:r>
      </w:hyperlink>
      <w:r>
        <w:rPr>
          <w:rFonts w:ascii="Times New Roman" w:eastAsia="Times New Roman" w:hAnsi="Times New Roman" w:cs="Times New Roman"/>
        </w:rPr>
        <w:t xml:space="preserve"> и </w:t>
      </w:r>
      <w:hyperlink r:id="rId23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3 статьи 19.27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статьями 19.28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19.29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6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19.30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7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8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19.34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9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20.3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30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частью 2 статьи 20.28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 (часть 2 статьи 4.1.1).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Согласно части 2 статьи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отсутствии</w:t>
      </w:r>
      <w:r>
        <w:rPr>
          <w:rFonts w:ascii="Times New Roman" w:eastAsia="Times New Roman" w:hAnsi="Times New Roman" w:cs="Times New Roman"/>
        </w:rPr>
        <w:t xml:space="preserve"> имущественного ущерба.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 учетом формулировки части 1 статьи 4.1.1 Кодекса Российской Федерации об административных правонарушениях вопрос, о наличии оснований для замены административного наказания в виде административного штрафа на предупреждение подлежит рассмотрению судом (административным органом) вне зависимости от того, заявлено ли лицом, привлекаемым к административной ответственности, соответствующее ходатайство.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Часть 1 ст. 15.33.2 КоАП РФ </w:t>
      </w:r>
      <w:r>
        <w:rPr>
          <w:rFonts w:ascii="Times New Roman" w:eastAsia="Times New Roman" w:hAnsi="Times New Roman" w:cs="Times New Roman"/>
        </w:rPr>
        <w:t>не входит в перечень административных правонарушений, перечисленных в части 2 статьи 4.1.1 названного Кодекса, при совершении которых административное наказание в виде административного штрафа не подлежит замене на предупреждение.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Протокол об административном правонарушении не содержат сведений о том, что названное лицо ранее привлекалось к административной ответственности.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Рассматриваемым правонарушением не </w:t>
      </w:r>
      <w:r>
        <w:rPr>
          <w:rFonts w:ascii="Times New Roman" w:eastAsia="Times New Roman" w:hAnsi="Times New Roman" w:cs="Times New Roman"/>
        </w:rPr>
        <w:t>был причинен вред и не возникла</w:t>
      </w:r>
      <w:r>
        <w:rPr>
          <w:rFonts w:ascii="Times New Roman" w:eastAsia="Times New Roman" w:hAnsi="Times New Roman" w:cs="Times New Roman"/>
        </w:rPr>
        <w:t xml:space="preserve"> угроза его причинения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имущественного ущерба.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 учетом изложенного, а также учитывая </w:t>
      </w:r>
      <w:r>
        <w:rPr>
          <w:rFonts w:ascii="Times New Roman" w:eastAsia="Times New Roman" w:hAnsi="Times New Roman" w:cs="Times New Roman"/>
        </w:rPr>
        <w:t>характер совершенного правонарушения,</w:t>
      </w:r>
      <w:r>
        <w:rPr>
          <w:rFonts w:ascii="Times New Roman" w:eastAsia="Times New Roman" w:hAnsi="Times New Roman" w:cs="Times New Roman"/>
        </w:rPr>
        <w:t xml:space="preserve"> мировой судья приходит к выводу, что в отношении </w:t>
      </w:r>
      <w:r>
        <w:rPr>
          <w:rFonts w:ascii="Times New Roman" w:eastAsia="Times New Roman" w:hAnsi="Times New Roman" w:cs="Times New Roman"/>
        </w:rPr>
        <w:t xml:space="preserve">председателя </w:t>
      </w:r>
      <w:r>
        <w:rPr>
          <w:rFonts w:ascii="Times New Roman" w:eastAsia="Times New Roman" w:hAnsi="Times New Roman" w:cs="Times New Roman"/>
        </w:rPr>
        <w:t>Каштановского</w:t>
      </w:r>
      <w:r>
        <w:rPr>
          <w:rFonts w:ascii="Times New Roman" w:eastAsia="Times New Roman" w:hAnsi="Times New Roman" w:cs="Times New Roman"/>
        </w:rPr>
        <w:t xml:space="preserve"> сельского совета - главы администрации </w:t>
      </w:r>
      <w:r>
        <w:rPr>
          <w:rFonts w:ascii="Times New Roman" w:eastAsia="Times New Roman" w:hAnsi="Times New Roman" w:cs="Times New Roman"/>
        </w:rPr>
        <w:t>Каштановского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4rplc-2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4rplc-2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возможно применить положения ч. 1 ст. 4.1.1 КоАП РФ, заменив административное наказание в виде штрафа на предупреждение. 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Руководствуясь ч.2 ст.3.4, ч. 1 ст. 4.1.1, ч.1 ст. 15.33.2, ст. ст. 29.9, 29.10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</w:rPr>
        <w:t xml:space="preserve"> мировой судья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 xml:space="preserve">председателя </w:t>
      </w:r>
      <w:r>
        <w:rPr>
          <w:rFonts w:ascii="Times New Roman" w:eastAsia="Times New Roman" w:hAnsi="Times New Roman" w:cs="Times New Roman"/>
        </w:rPr>
        <w:t>Каштановского</w:t>
      </w:r>
      <w:r>
        <w:rPr>
          <w:rFonts w:ascii="Times New Roman" w:eastAsia="Times New Roman" w:hAnsi="Times New Roman" w:cs="Times New Roman"/>
        </w:rPr>
        <w:t xml:space="preserve"> сельского совета - главу администрации </w:t>
      </w:r>
      <w:r>
        <w:rPr>
          <w:rFonts w:ascii="Times New Roman" w:eastAsia="Times New Roman" w:hAnsi="Times New Roman" w:cs="Times New Roman"/>
        </w:rPr>
        <w:t>Каштановского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4rplc-2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3rplc-2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виновным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ч. 1 ст. 15.33.2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 и назначить наказание с учетом положений ч.1 ст. 4.1.1 КоАП РФ в виде предупреждения.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Бахчисарайский районный суд </w:t>
      </w:r>
      <w:r>
        <w:rPr>
          <w:rStyle w:val="cat-Addressgrp-1rplc-2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путем подачи жалобы через мирового судью судебного участка № 26 Бахчисарайского судебного района (</w:t>
      </w:r>
      <w:r>
        <w:rPr>
          <w:rStyle w:val="cat-Addressgrp-2rplc-2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Addressgrp-1rplc-2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течение десяти суток со дня вручения или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200" w:line="276" w:lineRule="auto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</w:t>
      </w:r>
      <w:r>
        <w:rPr>
          <w:rStyle w:val="cat-FIOgrp-15rplc-30"/>
          <w:rFonts w:ascii="Times New Roman" w:eastAsia="Times New Roman" w:hAnsi="Times New Roman" w:cs="Times New Roman"/>
        </w:rPr>
        <w:t>фио</w:t>
      </w: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8rplc-0">
    <w:name w:val="cat-Date grp-8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2rplc-4">
    <w:name w:val="cat-FIO grp-12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Addressgrp-4rplc-6">
    <w:name w:val="cat-Address grp-4 rplc-6"/>
    <w:basedOn w:val="DefaultParagraphFont"/>
  </w:style>
  <w:style w:type="character" w:customStyle="1" w:styleId="cat-FIOgrp-13rplc-7">
    <w:name w:val="cat-FIO grp-13 rplc-7"/>
    <w:basedOn w:val="DefaultParagraphFont"/>
  </w:style>
  <w:style w:type="character" w:customStyle="1" w:styleId="cat-ExternalSystemDefinedgrp-17rplc-8">
    <w:name w:val="cat-ExternalSystemDefined grp-17 rplc-8"/>
    <w:basedOn w:val="DefaultParagraphFont"/>
  </w:style>
  <w:style w:type="character" w:customStyle="1" w:styleId="cat-PassportDatagrp-16rplc-9">
    <w:name w:val="cat-PassportData grp-16 rplc-9"/>
    <w:basedOn w:val="DefaultParagraphFont"/>
  </w:style>
  <w:style w:type="character" w:customStyle="1" w:styleId="cat-Addressgrp-5rplc-10">
    <w:name w:val="cat-Address grp-5 rplc-10"/>
    <w:basedOn w:val="DefaultParagraphFont"/>
  </w:style>
  <w:style w:type="character" w:customStyle="1" w:styleId="cat-Addressgrp-6rplc-11">
    <w:name w:val="cat-Address grp-6 rplc-11"/>
    <w:basedOn w:val="DefaultParagraphFont"/>
  </w:style>
  <w:style w:type="character" w:customStyle="1" w:styleId="cat-Addressgrp-7rplc-12">
    <w:name w:val="cat-Address grp-7 rplc-12"/>
    <w:basedOn w:val="DefaultParagraphFont"/>
  </w:style>
  <w:style w:type="character" w:customStyle="1" w:styleId="cat-FIOgrp-14rplc-13">
    <w:name w:val="cat-FIO grp-14 rplc-13"/>
    <w:basedOn w:val="DefaultParagraphFont"/>
  </w:style>
  <w:style w:type="character" w:customStyle="1" w:styleId="cat-Addressgrp-4rplc-14">
    <w:name w:val="cat-Address grp-4 rplc-14"/>
    <w:basedOn w:val="DefaultParagraphFont"/>
  </w:style>
  <w:style w:type="character" w:customStyle="1" w:styleId="cat-Dategrp-9rplc-15">
    <w:name w:val="cat-Date grp-9 rplc-15"/>
    <w:basedOn w:val="DefaultParagraphFont"/>
  </w:style>
  <w:style w:type="character" w:customStyle="1" w:styleId="cat-Addressgrp-1rplc-16">
    <w:name w:val="cat-Address grp-1 rplc-16"/>
    <w:basedOn w:val="DefaultParagraphFont"/>
  </w:style>
  <w:style w:type="character" w:customStyle="1" w:styleId="cat-Dategrp-10rplc-17">
    <w:name w:val="cat-Date grp-10 rplc-17"/>
    <w:basedOn w:val="DefaultParagraphFont"/>
  </w:style>
  <w:style w:type="character" w:customStyle="1" w:styleId="cat-FIOgrp-14rplc-18">
    <w:name w:val="cat-FIO grp-14 rplc-18"/>
    <w:basedOn w:val="DefaultParagraphFont"/>
  </w:style>
  <w:style w:type="character" w:customStyle="1" w:styleId="cat-FIOgrp-14rplc-19">
    <w:name w:val="cat-FIO grp-14 rplc-19"/>
    <w:basedOn w:val="DefaultParagraphFont"/>
  </w:style>
  <w:style w:type="character" w:customStyle="1" w:styleId="cat-FIOgrp-14rplc-20">
    <w:name w:val="cat-FIO grp-14 rplc-20"/>
    <w:basedOn w:val="DefaultParagraphFont"/>
  </w:style>
  <w:style w:type="character" w:customStyle="1" w:styleId="cat-Dategrp-11rplc-21">
    <w:name w:val="cat-Date grp-11 rplc-21"/>
    <w:basedOn w:val="DefaultParagraphFont"/>
  </w:style>
  <w:style w:type="character" w:customStyle="1" w:styleId="cat-FIOgrp-14rplc-22">
    <w:name w:val="cat-FIO grp-14 rplc-22"/>
    <w:basedOn w:val="DefaultParagraphFont"/>
  </w:style>
  <w:style w:type="character" w:customStyle="1" w:styleId="cat-Addressgrp-4rplc-23">
    <w:name w:val="cat-Address grp-4 rplc-23"/>
    <w:basedOn w:val="DefaultParagraphFont"/>
  </w:style>
  <w:style w:type="character" w:customStyle="1" w:styleId="cat-FIOgrp-14rplc-24">
    <w:name w:val="cat-FIO grp-14 rplc-24"/>
    <w:basedOn w:val="DefaultParagraphFont"/>
  </w:style>
  <w:style w:type="character" w:customStyle="1" w:styleId="cat-Addressgrp-4rplc-25">
    <w:name w:val="cat-Address grp-4 rplc-25"/>
    <w:basedOn w:val="DefaultParagraphFont"/>
  </w:style>
  <w:style w:type="character" w:customStyle="1" w:styleId="cat-FIOgrp-13rplc-26">
    <w:name w:val="cat-FIO grp-13 rplc-26"/>
    <w:basedOn w:val="DefaultParagraphFont"/>
  </w:style>
  <w:style w:type="character" w:customStyle="1" w:styleId="cat-Addressgrp-1rplc-27">
    <w:name w:val="cat-Address grp-1 rplc-27"/>
    <w:basedOn w:val="DefaultParagraphFont"/>
  </w:style>
  <w:style w:type="character" w:customStyle="1" w:styleId="cat-Addressgrp-2rplc-28">
    <w:name w:val="cat-Address grp-2 rplc-28"/>
    <w:basedOn w:val="DefaultParagraphFont"/>
  </w:style>
  <w:style w:type="character" w:customStyle="1" w:styleId="cat-Addressgrp-1rplc-29">
    <w:name w:val="cat-Address grp-1 rplc-29"/>
    <w:basedOn w:val="DefaultParagraphFont"/>
  </w:style>
  <w:style w:type="character" w:customStyle="1" w:styleId="cat-FIOgrp-15rplc-30">
    <w:name w:val="cat-FIO grp-15 rplc-3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2EEB7A94C00633AC9F901CC1344239B20D26F977F7436BA58BB776B025D64CC78898D5830576AF70E94C2BC479DE1BCFC7B98271DF5h0P3G" TargetMode="External" /><Relationship Id="rId11" Type="http://schemas.openxmlformats.org/officeDocument/2006/relationships/hyperlink" Target="consultantplus://offline/ref=92EEB7A94C00633AC9F901CC1344239B20D26F977F7436BA58BB776B025D64CC78898D5C34586EF70E94C2BC479DE1BCFC7B98271DF5h0P3G" TargetMode="External" /><Relationship Id="rId12" Type="http://schemas.openxmlformats.org/officeDocument/2006/relationships/hyperlink" Target="consultantplus://offline/ref=92EEB7A94C00633AC9F901CC1344239B20D26F977F7436BA58BB776B025D64CC78898D56305567A80B81D3E4489DFDA2F86184251FhFP5G" TargetMode="External" /><Relationship Id="rId13" Type="http://schemas.openxmlformats.org/officeDocument/2006/relationships/hyperlink" Target="consultantplus://offline/ref=92EEB7A94C00633AC9F901CC1344239B20D26F977F7436BA58BB776B025D64CC78898D5632526DF70E94C2BC479DE1BCFC7B98271DF5h0P3G" TargetMode="External" /><Relationship Id="rId14" Type="http://schemas.openxmlformats.org/officeDocument/2006/relationships/hyperlink" Target="consultantplus://offline/ref=92EEB7A94C00633AC9F901CC1344239B20D26F977F7436BA58BB776B025D64CC78898D5834586FF70E94C2BC479DE1BCFC7B98271DF5h0P3G" TargetMode="External" /><Relationship Id="rId15" Type="http://schemas.openxmlformats.org/officeDocument/2006/relationships/hyperlink" Target="consultantplus://offline/ref=92EEB7A94C00633AC9F901CC1344239B20D26F977F7436BA58BB776B025D64CC78898D5A35566AF70E94C2BC479DE1BCFC7B98271DF5h0P3G" TargetMode="External" /><Relationship Id="rId16" Type="http://schemas.openxmlformats.org/officeDocument/2006/relationships/hyperlink" Target="consultantplus://offline/ref=92EEB7A94C00633AC9F901CC1344239B20D26F977F7436BA58BB776B025D64CC78898D5A355168F70E94C2BC479DE1BCFC7B98271DF5h0P3G" TargetMode="External" /><Relationship Id="rId17" Type="http://schemas.openxmlformats.org/officeDocument/2006/relationships/hyperlink" Target="consultantplus://offline/ref=92EEB7A94C00633AC9F901CC1344239B20D26F977F7436BA58BB776B025D64CC78898D5E37516AFE5BCED2B80ECAEEA0FE61862103F50130hCPFG" TargetMode="External" /><Relationship Id="rId18" Type="http://schemas.openxmlformats.org/officeDocument/2006/relationships/hyperlink" Target="consultantplus://offline/ref=92EEB7A94C00633AC9F901CC1344239B20D26F977F7436BA58BB776B025D64CC78898D5C3F506DF70E94C2BC479DE1BCFC7B98271DF5h0P3G" TargetMode="External" /><Relationship Id="rId19" Type="http://schemas.openxmlformats.org/officeDocument/2006/relationships/hyperlink" Target="consultantplus://offline/ref=92EEB7A94C00633AC9F901CC1344239B20D26F977F7436BA58BB776B025D64CC78898D5E37536DFE59CED2B80ECAEEA0FE61862103F50130hCPFG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92EEB7A94C00633AC9F901CC1344239B20D26F977F7436BA58BB776B025D64CC78898D5C33516DF70E94C2BC479DE1BCFC7B98271DF5h0P3G" TargetMode="External" /><Relationship Id="rId21" Type="http://schemas.openxmlformats.org/officeDocument/2006/relationships/hyperlink" Target="consultantplus://offline/ref=92EEB7A94C00633AC9F901CC1344239B20D26F977F7436BA58BB776B025D64CC78898D5E37516AF45ECED2B80ECAEEA0FE61862103F50130hCPFG" TargetMode="External" /><Relationship Id="rId22" Type="http://schemas.openxmlformats.org/officeDocument/2006/relationships/hyperlink" Target="consultantplus://offline/ref=92EEB7A94C00633AC9F901CC1344239B20D26F977F7436BA58BB776B025D64CC78898D5B3E526DF70E94C2BC479DE1BCFC7B98271DF5h0P3G" TargetMode="External" /><Relationship Id="rId23" Type="http://schemas.openxmlformats.org/officeDocument/2006/relationships/hyperlink" Target="consultantplus://offline/ref=92EEB7A94C00633AC9F901CC1344239B20D26F977F7436BA58BB776B025D64CC78898D5B35516AF70E94C2BC479DE1BCFC7B98271DF5h0P3G" TargetMode="External" /><Relationship Id="rId24" Type="http://schemas.openxmlformats.org/officeDocument/2006/relationships/hyperlink" Target="consultantplus://offline/ref=92EEB7A94C00633AC9F901CC1344239B20D26F977F7436BA58BB776B025D64CC78898D5D31526CF70E94C2BC479DE1BCFC7B98271DF5h0P3G" TargetMode="External" /><Relationship Id="rId25" Type="http://schemas.openxmlformats.org/officeDocument/2006/relationships/hyperlink" Target="consultantplus://offline/ref=92EEB7A94C00633AC9F901CC1344239B20D26F977F7436BA58BB776B025D64CC78898D5C37586CF70E94C2BC479DE1BCFC7B98271DF5h0P3G" TargetMode="External" /><Relationship Id="rId26" Type="http://schemas.openxmlformats.org/officeDocument/2006/relationships/hyperlink" Target="consultantplus://offline/ref=92EEB7A94C00633AC9F901CC1344239B20D26F977F7436BA58BB776B025D64CC78898D5E33546CF70E94C2BC479DE1BCFC7B98271DF5h0P3G" TargetMode="External" /><Relationship Id="rId27" Type="http://schemas.openxmlformats.org/officeDocument/2006/relationships/hyperlink" Target="consultantplus://offline/ref=92EEB7A94C00633AC9F901CC1344239B20D26F977F7436BA58BB776B025D64CC78898D5D3E576EF70E94C2BC479DE1BCFC7B98271DF5h0P3G" TargetMode="External" /><Relationship Id="rId28" Type="http://schemas.openxmlformats.org/officeDocument/2006/relationships/hyperlink" Target="consultantplus://offline/ref=92EEB7A94C00633AC9F901CC1344239B20D26F977F7436BA58BB776B025D64CC78898D5C3F5068F70E94C2BC479DE1BCFC7B98271DF5h0P3G" TargetMode="External" /><Relationship Id="rId29" Type="http://schemas.openxmlformats.org/officeDocument/2006/relationships/hyperlink" Target="consultantplus://offline/ref=92EEB7A94C00633AC9F901CC1344239B20D26F977F7436BA58BB776B025D64CC78898D59365165F70E94C2BC479DE1BCFC7B98271DF5h0P3G" TargetMode="External" /><Relationship Id="rId3" Type="http://schemas.openxmlformats.org/officeDocument/2006/relationships/fontTable" Target="fontTable.xml" /><Relationship Id="rId30" Type="http://schemas.openxmlformats.org/officeDocument/2006/relationships/hyperlink" Target="consultantplus://offline/ref=92EEB7A94C00633AC9F901CC1344239B20D26F977F7436BA58BB776B025D64CC78898D5C3F516CF70E94C2BC479DE1BCFC7B98271DF5h0P3G" TargetMode="External" /><Relationship Id="rId31" Type="http://schemas.openxmlformats.org/officeDocument/2006/relationships/styles" Target="styles.xml" /><Relationship Id="rId4" Type="http://schemas.openxmlformats.org/officeDocument/2006/relationships/hyperlink" Target="consultantplus://offline/ref=B98AE4A40BB2CCFAE7C6622256DD8F9C05FF03CCEB8CEDE10609A353597F2D279E7EB6574B8B311991DFD9A0D7111EBEBD8C1E240E2A5F2326sBL" TargetMode="External" /><Relationship Id="rId5" Type="http://schemas.openxmlformats.org/officeDocument/2006/relationships/hyperlink" Target="consultantplus://offline/ref=B98AE4A40BB2CCFAE7C6622256DD8F9C05FF03C2EC88EDE10609A353597F2D279E7EB65F4A8A3115CC85C9A49E4713A3BD910025102A25sEL" TargetMode="External" /><Relationship Id="rId6" Type="http://schemas.openxmlformats.org/officeDocument/2006/relationships/hyperlink" Target="consultantplus://offline/ref=137212B46AAFCA082D1AA1045B1B0E6F828B788CEF49AF6076E421A67F9B35FDB1DFA222CE3EFD5FF1C8296AED57077AFD6EF9E8D82ECC42n9E4I" TargetMode="External" /><Relationship Id="rId7" Type="http://schemas.openxmlformats.org/officeDocument/2006/relationships/hyperlink" Target="consultantplus://offline/ref=137212B46AAFCA082D1AA1045B1B0E6F828B788CEF49AF6076E421A67F9B35FDB1DFA221CF39F553A692396EA4000866FF74E7EEC62EnCEEI" TargetMode="External" /><Relationship Id="rId8" Type="http://schemas.openxmlformats.org/officeDocument/2006/relationships/hyperlink" Target="consultantplus://offline/ref=137212B46AAFCA082D1AA1045B1B0E6F828B788CEF49AF6076E421A67F9B35FDB1DFA224CC3CFE53A692396EA4000866FF74E7EEC62EnCEEI" TargetMode="External" /><Relationship Id="rId9" Type="http://schemas.openxmlformats.org/officeDocument/2006/relationships/hyperlink" Target="consultantplus://offline/ref=92EEB7A94C00633AC9F901CC1344239B20D26F977F7436BA58BB776B025D64CC78898D5E315565F70E94C2BC479DE1BCFC7B98271DF5h0P3G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