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2C3E" w:rsidP="00102C3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Дело № 5-26-66/2026</w:t>
      </w:r>
    </w:p>
    <w:p w:rsidR="00102C3E" w:rsidP="00102C3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102C3E" w:rsidP="00102C3E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02C3E" w:rsidP="00102C3E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02 марта 2026 года                                          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г. Бахчисарай</w:t>
      </w:r>
    </w:p>
    <w:p w:rsidR="00102C3E" w:rsidP="00102C3E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дело об админи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стративном правонарушении в отношении  должностного лица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урож.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гражданина 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проживающего по адресу: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>в совершении административного правонарушения, предусмотренного ст.15.5 Кодекса РФ об административных правонарушениях,</w:t>
      </w:r>
    </w:p>
    <w:p w:rsidR="00102C3E" w:rsidP="00102C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102C3E" w:rsidP="00102C3E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   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 в </w:t>
      </w:r>
      <w:r>
        <w:rPr>
          <w:rFonts w:ascii="Times New Roman" w:eastAsia="Newton-Regular" w:hAnsi="Times New Roman" w:cs="Times New Roman"/>
          <w:sz w:val="24"/>
          <w:szCs w:val="24"/>
        </w:rPr>
        <w:t>Межрайонную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ИФНС №*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расчет по страховым взносам за ***</w:t>
      </w:r>
      <w:r>
        <w:rPr>
          <w:rFonts w:ascii="Times New Roman" w:eastAsia="Newton-Regular" w:hAnsi="Times New Roman" w:cs="Times New Roman"/>
          <w:sz w:val="24"/>
          <w:szCs w:val="24"/>
        </w:rPr>
        <w:t>, квартальный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года - ***</w:t>
      </w:r>
      <w:r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которого установлен не по</w:t>
      </w:r>
      <w:r>
        <w:rPr>
          <w:rFonts w:ascii="Times New Roman" w:eastAsia="Newton-Regular" w:hAnsi="Times New Roman" w:cs="Times New Roman"/>
          <w:sz w:val="24"/>
          <w:szCs w:val="24"/>
        </w:rPr>
        <w:t>зднее ***</w:t>
      </w:r>
      <w:r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102C3E" w:rsidP="00102C3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явилс</w:t>
      </w:r>
      <w:r w:rsidR="008E5AFD">
        <w:rPr>
          <w:rFonts w:ascii="Times New Roman" w:eastAsia="Newton-Regular" w:hAnsi="Times New Roman" w:cs="Times New Roman"/>
          <w:sz w:val="24"/>
          <w:szCs w:val="24"/>
        </w:rPr>
        <w:t>я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, о времени и месте рассмотрения дела </w:t>
      </w:r>
      <w:r>
        <w:rPr>
          <w:rFonts w:ascii="Times New Roman" w:eastAsia="Newton-Regular" w:hAnsi="Times New Roman" w:cs="Times New Roman"/>
          <w:sz w:val="24"/>
          <w:szCs w:val="24"/>
        </w:rPr>
        <w:t>извещен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не представил</w:t>
      </w: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102C3E" w:rsidP="00102C3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Исследовав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об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административном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правонарушении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считаю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действиях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усматриваются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требований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ст.15.5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Кодекса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РФ об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административных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правонарушениях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,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именно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нарушение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установленных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законодательством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сборах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сроков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предоставления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декларации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налоговый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орган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месту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>учета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ar-SA"/>
        </w:rPr>
        <w:t xml:space="preserve">. </w:t>
      </w:r>
    </w:p>
    <w:p w:rsidR="00102C3E" w:rsidP="00102C3E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Вина </w:t>
      </w:r>
      <w:r>
        <w:rPr>
          <w:rFonts w:ascii="Times New Roman" w:eastAsia="Newton-Regular" w:hAnsi="Times New Roman" w:cs="Times New Roman"/>
          <w:sz w:val="24"/>
          <w:szCs w:val="24"/>
        </w:rPr>
        <w:t>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 РФ об административных правонарушениях,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оценены мировым судьей в их совокупности в порядке ст. 26.11 КоАП РФ и принимаются в качестве доказательств 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ины правонарушителя.</w:t>
      </w:r>
    </w:p>
    <w:p w:rsidR="00102C3E" w:rsidP="00102C3E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административного правонарушения, личность правонарушителя, его имущественное положение, обстоятельства, смягчающие и отягчающие 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министративную ответственность.</w:t>
      </w:r>
    </w:p>
    <w:p w:rsidR="00102C3E" w:rsidP="00102C3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административное наказание, предусмотренное ст.15.5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102C3E" w:rsidP="00102C3E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ст.ст. 15.5,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29.9, 29.10, 29.11 Кодекса РФ об административных правонарушениях,</w:t>
      </w:r>
    </w:p>
    <w:p w:rsidR="00102C3E" w:rsidP="00102C3E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П О С Т А Н О В И Л:  </w:t>
      </w:r>
    </w:p>
    <w:p w:rsidR="00102C3E" w:rsidP="00102C3E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Newton-Regular" w:hAnsi="Times New Roman" w:cs="Times New Roman"/>
          <w:sz w:val="24"/>
          <w:szCs w:val="24"/>
        </w:rPr>
        <w:t>виновным</w:t>
      </w:r>
      <w:r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ему административное наказание в виде предупреждения. </w:t>
      </w:r>
    </w:p>
    <w:p w:rsidR="00102C3E" w:rsidP="00102C3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Постановление может быть обжаловано в Бахчисарайский районный суд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>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 постановления.</w:t>
      </w:r>
    </w:p>
    <w:p w:rsidR="00102C3E" w:rsidP="00102C3E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102C3E" w:rsidP="00102C3E"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</w:t>
      </w:r>
      <w:r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                                                            Е.Н.Андрухова</w:t>
      </w:r>
    </w:p>
    <w:sectPr w:rsidSect="00C423C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F71"/>
    <w:rsid w:val="000E25D2"/>
    <w:rsid w:val="00102C3E"/>
    <w:rsid w:val="005627B4"/>
    <w:rsid w:val="008E5AFD"/>
    <w:rsid w:val="00A12F71"/>
    <w:rsid w:val="00C423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