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53C6" w:rsidP="005C53C6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Дело № 5-26-76/2026</w:t>
      </w:r>
    </w:p>
    <w:p w:rsidR="005C53C6" w:rsidP="005C53C6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5C53C6" w:rsidP="005C53C6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5C53C6" w:rsidP="005C53C6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03 марта 2026 года     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г. Бахчисарай</w:t>
      </w:r>
    </w:p>
    <w:p w:rsidR="005C53C6" w:rsidP="005C53C6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админист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5C53C6" w:rsidP="005C53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5C53C6" w:rsidP="005C53C6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страховым взносам за *</w:t>
      </w:r>
      <w:r>
        <w:rPr>
          <w:rFonts w:ascii="Times New Roman" w:eastAsia="Newton-Regular" w:hAnsi="Times New Roman" w:cs="Times New Roman"/>
          <w:sz w:val="24"/>
          <w:szCs w:val="24"/>
        </w:rPr>
        <w:t>месяца, квартальный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</w:t>
      </w:r>
      <w:r>
        <w:rPr>
          <w:rFonts w:ascii="Times New Roman" w:eastAsia="Newton-Regular" w:hAnsi="Times New Roman" w:cs="Times New Roman"/>
          <w:sz w:val="24"/>
          <w:szCs w:val="24"/>
        </w:rPr>
        <w:t>торого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5C53C6" w:rsidP="005C53C6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C53C6" w:rsidP="005C53C6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5C53C6" w:rsidP="005C53C6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качестве доказательств  вины правонарушителя.</w:t>
      </w:r>
    </w:p>
    <w:p w:rsidR="005C53C6" w:rsidP="005C53C6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тва, смягчающие и отягчающие административную ответственность.</w:t>
      </w:r>
    </w:p>
    <w:p w:rsidR="005C53C6" w:rsidP="005C53C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основании вышеизложенного, считаю необходимым назначить</w:t>
      </w:r>
      <w:r w:rsidRPr="005C53C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виде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предупреждения.</w:t>
      </w:r>
    </w:p>
    <w:p w:rsidR="005C53C6" w:rsidP="005C53C6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5C53C6" w:rsidP="005C53C6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5C53C6" w:rsidP="005C53C6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0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5C53C6" w:rsidP="005C53C6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C53C6" w:rsidP="005C53C6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5C53C6" w:rsidP="005C53C6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 Е.Н.Андрухова</w:t>
      </w:r>
    </w:p>
    <w:sectPr w:rsidSect="007370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4B"/>
    <w:rsid w:val="005C53C6"/>
    <w:rsid w:val="00603065"/>
    <w:rsid w:val="00737090"/>
    <w:rsid w:val="007B574B"/>
    <w:rsid w:val="00830D85"/>
    <w:rsid w:val="00B02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