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15C1" w:rsidP="00BB15C1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Дело № 5-26-93/2020</w:t>
      </w:r>
    </w:p>
    <w:p w:rsidR="00BB15C1" w:rsidP="00BB15C1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ПОСТАНОВЛЕНИЕ </w:t>
      </w:r>
    </w:p>
    <w:p w:rsidR="00BB15C1" w:rsidP="00BB15C1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BB15C1" w:rsidP="00BB15C1">
      <w:pPr>
        <w:tabs>
          <w:tab w:val="center" w:pos="4686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 марта 2020 года                                                                           г. Бахчисарай</w:t>
      </w:r>
    </w:p>
    <w:p w:rsidR="00BB15C1" w:rsidP="00BB1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ascii="Times New Roman" w:eastAsia="Newton-Regular" w:hAnsi="Times New Roman" w:cs="Times New Roman"/>
          <w:sz w:val="26"/>
          <w:szCs w:val="26"/>
          <w:lang w:eastAsia="ru-RU"/>
        </w:rPr>
        <w:t>Андрухова</w:t>
      </w:r>
      <w:r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Е.Н.  (298400, г. Бахчисарай, ул. Фрунзе, 36в),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рассмотрев дело об административном правонарушении в отношении </w:t>
      </w:r>
    </w:p>
    <w:p w:rsidR="00BB15C1" w:rsidP="00BB1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Генерального директора ООО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Аватар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Групп» Черняк Н</w:t>
      </w:r>
      <w:r w:rsidR="00D143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D143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143C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урож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D143C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гражданина РФ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D143C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проживающей по адресу: </w:t>
      </w:r>
      <w:r w:rsidR="00D143C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юридический адрес</w:t>
      </w:r>
      <w:r w:rsidR="00D143C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совершении административного правонарушения, предусмотренного ст. 15.33.2 Кодекса РФ об административных правонарушениях,</w:t>
      </w:r>
    </w:p>
    <w:p w:rsidR="00BB15C1" w:rsidP="00BB1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УСТАНОВИЛ:</w:t>
      </w:r>
    </w:p>
    <w:p w:rsidR="00BB15C1" w:rsidP="00BB15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Черняк А.В., являясь генеральным директором ООО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Аватар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Групп»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нарушение требований п.2. ст. 11 Закона 27-ФЗ «Об индивидуальном (персонифицированном) учете в системе обязательного пенсионного страхования» не предостави</w:t>
      </w:r>
      <w:r w:rsidR="00CA61FF">
        <w:rPr>
          <w:rFonts w:ascii="Times New Roman" w:eastAsia="Times New Roman" w:hAnsi="Times New Roman" w:cs="Times New Roman"/>
          <w:sz w:val="26"/>
          <w:szCs w:val="26"/>
          <w:lang w:eastAsia="ru-RU"/>
        </w:rPr>
        <w:t>ла в установленный срок до 16.07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.2019 г. отчет СЗВ-М (ти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исходный) за июнь 2019 года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Управление Пенсионного фонда РФ по Бахчисарайскому району Республики Крым.</w:t>
      </w:r>
    </w:p>
    <w:p w:rsidR="00BB15C1" w:rsidP="00BB1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Отчет  за июнь 2019 года предоставлен 24.07.2019.</w:t>
      </w:r>
    </w:p>
    <w:p w:rsidR="00BB15C1" w:rsidP="00BB15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Черняк А.В. для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рассмотрения дела об административном правонарушении не явилась, о времени и месте рассмотрения дела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извещена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надлежащим образом по адресу указанному в протоколе, что подтверждается возвращенным в адрес мирового судьи почтовым уведомлением с отметкой о получении судебной повестки.</w:t>
      </w:r>
    </w:p>
    <w:p w:rsidR="00BB15C1" w:rsidP="00BB15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Принимая решение о рассмотрении дела об административном правонарушении в отсутствие Черняк А.В. мировой судья исходит из следующего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BB15C1" w:rsidP="00BB15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следует из разъяснений, содержащихся в п.14 Постановления Пленума Верховного Суда РФ от 27 декабря 2007 № 52 «О сроках рассмотрения судами Российской Федерации уголовных, гражданских дел и дел об административных правонарушениях», в целях своевременного разрешения дел об административных правонарушениях необходимо иметь ввиду, 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ведется производство по делу.</w:t>
      </w:r>
    </w:p>
    <w:p w:rsidR="00BB15C1" w:rsidP="00BB15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Исходя из положений частей 2 и 3 статьи 25.1 КоАП РФ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отправки и доставки СМС-извещения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адресату; по данному делу присутствие лица, в отношении которого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ведется производство по делу не является обязательным и не было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признано судом обязательным (часть 3 статьи 25.1 КоАП РФ); этим лицом не заявлено ходатайство об отложении рассмотрения дела либо такое ходатайство оставлено без удовлетворения.</w:t>
      </w:r>
    </w:p>
    <w:p w:rsidR="00BB15C1" w:rsidP="00BB15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При установленных обстоятельствах мировой судья приходит к выводу, что оснований для отложения рассмотрения дела не имеется. Таким образом, мировой судья полагает присутствие Черняк А.В. при рассмотрении дела не обязательным, и считает возможным рассмотреть дело в ее отсутствие.</w:t>
      </w:r>
    </w:p>
    <w:p w:rsidR="00BB15C1" w:rsidP="00BB15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Исследовав материалы дела об административном правонарушении, считаю, что в действиях Черняк А.В. усматривается состав административного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правонарушения, предусмотренный ст.15.33.2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BB15C1" w:rsidP="00BB15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Вина Черняк А.В. в совершении административного правонарушения, предусмотренного  ст. 15.33.2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ее вины, а именно:  протоколом об административном правонарушении № 259 от 17.10.2019 (л.д.1), уведомлением о составлении протокола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4,6);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выпиской из ЕГРЮЛ (л.д.8-9);извещением о доставке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12); копией выписки из журнала приема сведений о застрахованных лицах (л.д.15).              </w:t>
      </w:r>
    </w:p>
    <w:p w:rsidR="00BB15C1" w:rsidP="00BB15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При назначении административного наказания учитывается характер совершенного Черняк А.В. административного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 w:rsidR="00BB15C1" w:rsidP="00BB15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На основании вышеизложенного, считаю необходимым назначить Черняк А.В. административное наказание, предусмотренное ст. 15.33.2 Кодекса РФ об административных правонарушениях в виде административного штрафа.</w:t>
      </w:r>
    </w:p>
    <w:p w:rsidR="00BB15C1" w:rsidP="00BB15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На основании изложенного, руководствуясь ст. ст. 15.33.2, 29.9, 29.10 Кодекса РФ об административных правонарушениях, </w:t>
      </w:r>
    </w:p>
    <w:p w:rsidR="00BB15C1" w:rsidP="00BB1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ПОСТАНОВИЛ:</w:t>
      </w:r>
    </w:p>
    <w:p w:rsidR="00BB15C1" w:rsidP="00BB15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Признать генерального директор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 ООО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Аватар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Групп» Черняк Н</w:t>
      </w:r>
      <w:r w:rsidR="00D143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D143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143C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рождения,  виновной в совершении административного правонарушения, предусмотренного  ст. 15.33.2  КоАП РФ и назначить наказание в виде штрафа в размере 300 (триста) рублей. </w:t>
      </w:r>
    </w:p>
    <w:p w:rsidR="00BB15C1" w:rsidP="00BB15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Разъяснить Черняк А.В., что 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  <w:r w:rsidRPr="00D143C0" w:rsidR="00D143C0">
        <w:t xml:space="preserve"> </w:t>
      </w:r>
      <w:r w:rsidRPr="00D143C0" w:rsidR="00D143C0">
        <w:rPr>
          <w:rFonts w:ascii="Times New Roman" w:eastAsia="Times New Roman" w:hAnsi="Times New Roman" w:cs="Times New Roman"/>
          <w:sz w:val="26"/>
          <w:szCs w:val="26"/>
          <w:lang w:eastAsia="ru-RU"/>
        </w:rPr>
        <w:t>«реквизиты».</w:t>
      </w:r>
    </w:p>
    <w:p w:rsidR="00BB15C1" w:rsidP="00D143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BB15C1" w:rsidP="00BB15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Мировой судья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Е.Н.Андрухова</w:t>
      </w:r>
    </w:p>
    <w:p w:rsidR="00BB15C1" w:rsidP="00BB15C1"/>
    <w:p w:rsidR="00BA6195" w:rsidRPr="00BA6195" w:rsidP="00BA61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9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ДЕПЕРСОНИФИКАЦИЮ</w:t>
      </w:r>
    </w:p>
    <w:p w:rsidR="00BA6195" w:rsidRPr="00BA6195" w:rsidP="00BA61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9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Лингвистический контроль произвел</w:t>
      </w:r>
    </w:p>
    <w:p w:rsidR="00BA6195" w:rsidRPr="00BA6195" w:rsidP="00BA61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 судьи  _______________ В.В. </w:t>
      </w:r>
      <w:r w:rsidRPr="00BA6195">
        <w:rPr>
          <w:rFonts w:ascii="Times New Roman" w:eastAsia="Times New Roman" w:hAnsi="Times New Roman" w:cs="Times New Roman"/>
          <w:sz w:val="24"/>
          <w:szCs w:val="24"/>
          <w:lang w:eastAsia="ru-RU"/>
        </w:rPr>
        <w:t>Жуган</w:t>
      </w:r>
    </w:p>
    <w:p w:rsidR="00BA6195" w:rsidRPr="00BA6195" w:rsidP="00BA61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BA6195" w:rsidRPr="00BA6195" w:rsidP="00BA6195">
      <w:pPr>
        <w:spacing w:after="0" w:line="240" w:lineRule="auto"/>
        <w:ind w:right="-406"/>
        <w:jc w:val="right"/>
        <w:rPr>
          <w:rFonts w:ascii="Calibri" w:eastAsia="Calibri" w:hAnsi="Calibri" w:cs="Times New Roman"/>
          <w:sz w:val="28"/>
          <w:szCs w:val="28"/>
        </w:rPr>
      </w:pPr>
      <w:r w:rsidRPr="00BA6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__________________Е.Н. </w:t>
      </w:r>
      <w:r w:rsidRPr="00BA619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</w:t>
      </w:r>
    </w:p>
    <w:p w:rsidR="00BA6195" w:rsidP="00BB15C1"/>
    <w:p w:rsidR="00CA5226"/>
    <w:sectPr w:rsidSect="00BB15C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8F"/>
    <w:rsid w:val="002B798F"/>
    <w:rsid w:val="00BA6195"/>
    <w:rsid w:val="00BB15C1"/>
    <w:rsid w:val="00CA5226"/>
    <w:rsid w:val="00CA61FF"/>
    <w:rsid w:val="00D143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5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