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Дело № 5-26-96/2025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</w:pPr>
      <w:r>
        <w:rPr>
          <w:rStyle w:val="cat-Dategrp-8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 рассмотрев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должностного лица – главы </w:t>
      </w:r>
      <w:r>
        <w:rPr>
          <w:rStyle w:val="cat-OrganizationNamegrp-18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7"/>
          <w:rFonts w:ascii="Times New Roman" w:eastAsia="Times New Roman" w:hAnsi="Times New Roman" w:cs="Times New Roman"/>
        </w:rPr>
        <w:t>Ионовой Н. 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19rplc-8"/>
          <w:rFonts w:ascii="Times New Roman" w:eastAsia="Times New Roman" w:hAnsi="Times New Roman" w:cs="Times New Roman"/>
        </w:rPr>
        <w:t>...</w:t>
      </w:r>
      <w:r>
        <w:rPr>
          <w:rStyle w:val="cat-PassportDatagrp-17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ИНН 502706689615, гражданки РФ, зарегистрированной и проживающей по адресу: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юридический адрес: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ст.15.5 Кодекса РФ об административных правонарушениях,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4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являясь главой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8rplc-1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несвоевременно предоставила в ИФНС </w:t>
      </w:r>
      <w:r>
        <w:rPr>
          <w:rStyle w:val="cat-Addressgrp-6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декларацию по налогу на добавленную стоимость за </w:t>
      </w:r>
      <w:r>
        <w:rPr>
          <w:rStyle w:val="cat-Addressgrp-7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Style w:val="cat-Dategrp-10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срок предоставления которой установлен не позднее </w:t>
      </w:r>
      <w:r>
        <w:rPr>
          <w:rStyle w:val="cat-Dategrp-11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4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явилась, о времени и месте рассмотрения дела извещена надлежащим образом по адресу указанному в протоколе. Каких-либо заявлений и ходатайств мировому судье не представила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4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усматриваются нарушения требований ст.15.5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</w:t>
      </w:r>
      <w:r>
        <w:rPr>
          <w:rFonts w:ascii="Times New Roman" w:eastAsia="Times New Roman" w:hAnsi="Times New Roman" w:cs="Times New Roman"/>
        </w:rPr>
        <w:t>, а именно нарушение установленных законодательством о налогах и сборах сроков предоставления налоговой декларации</w:t>
      </w:r>
      <w:r>
        <w:rPr>
          <w:rFonts w:ascii="Times New Roman" w:eastAsia="Times New Roman" w:hAnsi="Times New Roman" w:cs="Times New Roman"/>
        </w:rPr>
        <w:t xml:space="preserve"> (расчета по страховым взносам)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4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подтверждается письменными доказательствами, которые имеются в деле об административном правонарушении, оценены мировым судьей в их совокупности в порядке ст. 26.11 КоАП РФ и принимаются в качестве доказательств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вины правонарушителя.</w:t>
      </w:r>
    </w:p>
    <w:p>
      <w:pPr>
        <w:spacing w:before="0" w:after="0"/>
        <w:ind w:right="23" w:firstLine="851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 п</w:t>
      </w:r>
      <w:r>
        <w:rPr>
          <w:rFonts w:ascii="Times New Roman" w:eastAsia="Times New Roman" w:hAnsi="Times New Roman" w:cs="Times New Roman"/>
        </w:rPr>
        <w:t xml:space="preserve">ринимается во внимание </w:t>
      </w:r>
      <w:r>
        <w:rPr>
          <w:rFonts w:ascii="Times New Roman" w:eastAsia="Times New Roman" w:hAnsi="Times New Roman" w:cs="Times New Roman"/>
        </w:rPr>
        <w:t xml:space="preserve">характер совершенного </w:t>
      </w:r>
      <w:r>
        <w:rPr>
          <w:rStyle w:val="cat-FIOgrp-14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right="23" w:firstLine="851"/>
        <w:jc w:val="both"/>
      </w:pPr>
      <w:r>
        <w:rPr>
          <w:rFonts w:ascii="Times New Roman" w:eastAsia="Times New Roman" w:hAnsi="Times New Roman" w:cs="Times New Roman"/>
        </w:rPr>
        <w:t xml:space="preserve">На основании вышеизложенного, считаю необходимым назначить </w:t>
      </w:r>
      <w:r>
        <w:rPr>
          <w:rStyle w:val="cat-FIOgrp-14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административное наказание, предусмотренное ст.15.5 </w:t>
      </w:r>
      <w:r>
        <w:rPr>
          <w:rFonts w:ascii="Times New Roman" w:eastAsia="Times New Roman" w:hAnsi="Times New Roman" w:cs="Times New Roman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</w:rPr>
        <w:t>в виде предупреждения.</w:t>
      </w:r>
    </w:p>
    <w:p>
      <w:pPr>
        <w:spacing w:before="0" w:after="0"/>
        <w:ind w:right="23" w:firstLine="851"/>
        <w:jc w:val="both"/>
      </w:pPr>
      <w:r>
        <w:rPr>
          <w:rFonts w:ascii="Times New Roman" w:eastAsia="Times New Roman" w:hAnsi="Times New Roman" w:cs="Times New Roman"/>
        </w:rPr>
        <w:t>Руководствуясь ст.ст. 15.5, 29.9, 29.10, 29.11 Кодекса РФ об административных правонарушениях,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 – главу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8rplc-2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25"/>
          <w:rFonts w:ascii="Times New Roman" w:eastAsia="Times New Roman" w:hAnsi="Times New Roman" w:cs="Times New Roman"/>
        </w:rPr>
        <w:t>Ионову Н. В.</w:t>
      </w:r>
      <w:r>
        <w:rPr>
          <w:rFonts w:ascii="Times New Roman" w:eastAsia="Times New Roman" w:hAnsi="Times New Roman" w:cs="Times New Roman"/>
        </w:rPr>
        <w:t xml:space="preserve"> 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Кодекса РФ об административных правонарушениях и назначить ей административное наказание в виде предупреждения.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>
        <w:rPr>
          <w:rStyle w:val="cat-FIOgrp-16rplc-29"/>
          <w:rFonts w:ascii="Times New Roman" w:eastAsia="Times New Roman" w:hAnsi="Times New Roman" w:cs="Times New Roman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18rplc-6">
    <w:name w:val="cat-OrganizationName grp-18 rplc-6"/>
    <w:basedOn w:val="DefaultParagraphFont"/>
  </w:style>
  <w:style w:type="character" w:customStyle="1" w:styleId="cat-FIOgrp-13rplc-7">
    <w:name w:val="cat-FIO grp-13 rplc-7"/>
    <w:basedOn w:val="DefaultParagraphFont"/>
  </w:style>
  <w:style w:type="character" w:customStyle="1" w:styleId="cat-ExternalSystemDefinedgrp-19rplc-8">
    <w:name w:val="cat-ExternalSystemDefined grp-19 rplc-8"/>
    <w:basedOn w:val="DefaultParagraphFont"/>
  </w:style>
  <w:style w:type="character" w:customStyle="1" w:styleId="cat-PassportDatagrp-17rplc-9">
    <w:name w:val="cat-PassportData grp-17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OrganizationNamegrp-18rplc-13">
    <w:name w:val="cat-OrganizationName grp-18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Addressgrp-7rplc-15">
    <w:name w:val="cat-Address grp-7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OrganizationNamegrp-18rplc-24">
    <w:name w:val="cat-OrganizationName grp-18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2rplc-27">
    <w:name w:val="cat-Address grp-2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FIOgrp-16rplc-29">
    <w:name w:val="cat-FIO grp-16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