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5-26-97/2024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4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председателя Межрегиональной </w:t>
      </w:r>
      <w:r>
        <w:rPr>
          <w:rStyle w:val="cat-OrganizationNamegrp-20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(МОО «САРКС») </w:t>
      </w:r>
      <w:r>
        <w:rPr>
          <w:rStyle w:val="cat-FIOgrp-15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Гирея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Шевкиевича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8"/>
          <w:rFonts w:ascii="Times New Roman" w:eastAsia="Times New Roman" w:hAnsi="Times New Roman" w:cs="Times New Roman"/>
        </w:rPr>
        <w:t>...</w:t>
      </w:r>
      <w:r>
        <w:rPr>
          <w:rStyle w:val="cat-PassportDatagrp-19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УзССР</w:t>
      </w:r>
      <w:r>
        <w:rPr>
          <w:rFonts w:ascii="Times New Roman" w:eastAsia="Times New Roman" w:hAnsi="Times New Roman" w:cs="Times New Roman"/>
        </w:rPr>
        <w:t>, гражданина РФ,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6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председателем МОО «САРКС» </w:t>
      </w:r>
      <w:r>
        <w:rPr>
          <w:rFonts w:ascii="Times New Roman" w:eastAsia="Times New Roman" w:hAnsi="Times New Roman" w:cs="Times New Roman"/>
        </w:rPr>
        <w:t xml:space="preserve">в нарушение требований установленных п.1 ст. 24 Федерального закона от </w:t>
      </w:r>
      <w:r>
        <w:rPr>
          <w:rStyle w:val="cat-Dategrp-9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</w:t>
      </w:r>
      <w:r>
        <w:rPr>
          <w:rFonts w:ascii="Times New Roman" w:eastAsia="Times New Roman" w:hAnsi="Times New Roman" w:cs="Times New Roman"/>
        </w:rPr>
        <w:t xml:space="preserve"> срок до </w:t>
      </w:r>
      <w:r>
        <w:rPr>
          <w:rStyle w:val="cat-Dategrp-11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 </w:t>
      </w:r>
      <w:r>
        <w:rPr>
          <w:rStyle w:val="cat-Addressgrp-7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2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7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353748 от </w:t>
      </w:r>
      <w:r>
        <w:rPr>
          <w:rStyle w:val="cat-Dategrp-13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 противоправность своего бездействия, предвидел возможность наступления негативных последствий из-за непредставления информации в установленный законодательством срок, и сознательно их допускал.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председателем МОО «САРКС» </w:t>
      </w:r>
      <w:r>
        <w:rPr>
          <w:rFonts w:ascii="Times New Roman" w:eastAsia="Times New Roman" w:hAnsi="Times New Roman" w:cs="Times New Roman"/>
        </w:rPr>
        <w:t xml:space="preserve">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председателя Межрегиональной </w:t>
      </w:r>
      <w:r>
        <w:rPr>
          <w:rStyle w:val="cat-OrganizationNamegrp-20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(МОО «САРКС»)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Гирея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Шевкиевича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8rplc-31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4rplc-5">
    <w:name w:val="cat-Address grp-4 rplc-5"/>
    <w:basedOn w:val="DefaultParagraphFont"/>
  </w:style>
  <w:style w:type="character" w:customStyle="1" w:styleId="cat-OrganizationNamegrp-20rplc-6">
    <w:name w:val="cat-OrganizationName grp-20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ExternalSystemDefinedgrp-21rplc-8">
    <w:name w:val="cat-ExternalSystemDefined grp-21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OrganizationNamegrp-20rplc-26">
    <w:name w:val="cat-OrganizationName grp-20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8rplc-31">
    <w:name w:val="cat-FIO grp-18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