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>Дело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№ 5-26-</w:t>
      </w:r>
      <w:r>
        <w:rPr>
          <w:rFonts w:ascii="Times New Roman" w:eastAsia="Times New Roman" w:hAnsi="Times New Roman" w:cs="Times New Roman"/>
          <w:sz w:val="25"/>
          <w:szCs w:val="25"/>
        </w:rPr>
        <w:t>103</w:t>
      </w:r>
      <w:r>
        <w:rPr>
          <w:rFonts w:ascii="Times New Roman" w:eastAsia="Times New Roman" w:hAnsi="Times New Roman" w:cs="Times New Roman"/>
          <w:sz w:val="25"/>
          <w:szCs w:val="25"/>
        </w:rPr>
        <w:t>/20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</w:p>
    <w:p>
      <w:pPr>
        <w:spacing w:before="0" w:after="0"/>
        <w:ind w:right="23"/>
        <w:jc w:val="center"/>
        <w:rPr>
          <w:sz w:val="25"/>
          <w:szCs w:val="25"/>
        </w:rPr>
      </w:pPr>
    </w:p>
    <w:p>
      <w:pPr>
        <w:spacing w:before="0" w:after="0"/>
        <w:ind w:right="23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</w:t>
      </w:r>
    </w:p>
    <w:p>
      <w:pPr>
        <w:spacing w:before="0" w:after="0"/>
        <w:ind w:right="23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 </w:t>
      </w:r>
      <w:r>
        <w:rPr>
          <w:rFonts w:ascii="Times New Roman" w:eastAsia="Times New Roman" w:hAnsi="Times New Roman" w:cs="Times New Roman"/>
          <w:sz w:val="25"/>
          <w:szCs w:val="25"/>
        </w:rPr>
        <w:t>делу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об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административном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правонарушении</w:t>
      </w:r>
    </w:p>
    <w:p>
      <w:pPr>
        <w:spacing w:before="0" w:after="0"/>
        <w:ind w:right="23"/>
        <w:jc w:val="center"/>
        <w:rPr>
          <w:sz w:val="25"/>
          <w:szCs w:val="25"/>
        </w:rPr>
      </w:pPr>
      <w:r>
        <w:rPr>
          <w:rStyle w:val="cat-Dategrp-7rplc-0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Addressgrp-0rplc-1"/>
          <w:rFonts w:ascii="Times New Roman" w:eastAsia="Times New Roman" w:hAnsi="Times New Roman" w:cs="Times New Roman"/>
          <w:sz w:val="25"/>
          <w:szCs w:val="25"/>
        </w:rPr>
        <w:t>адрес</w:t>
      </w:r>
    </w:p>
    <w:p>
      <w:pPr>
        <w:spacing w:before="0" w:after="0"/>
        <w:ind w:right="23"/>
        <w:jc w:val="center"/>
        <w:rPr>
          <w:sz w:val="25"/>
          <w:szCs w:val="25"/>
        </w:rPr>
      </w:pPr>
    </w:p>
    <w:p>
      <w:pPr>
        <w:spacing w:before="0" w:after="0"/>
        <w:ind w:firstLine="851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судебного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участка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№ 26 </w:t>
      </w:r>
      <w:r>
        <w:rPr>
          <w:rFonts w:ascii="Times New Roman" w:eastAsia="Times New Roman" w:hAnsi="Times New Roman" w:cs="Times New Roman"/>
          <w:sz w:val="25"/>
          <w:szCs w:val="25"/>
        </w:rPr>
        <w:t>Бахчисарайского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судебного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района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Style w:val="cat-Addressgrp-2rplc-2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FIOgrp-19rplc-4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Style w:val="cat-Addressgrp-3rplc-5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), </w:t>
      </w:r>
      <w:r>
        <w:rPr>
          <w:rFonts w:ascii="Times New Roman" w:eastAsia="Times New Roman" w:hAnsi="Times New Roman" w:cs="Times New Roman"/>
          <w:sz w:val="25"/>
          <w:szCs w:val="25"/>
        </w:rPr>
        <w:t>рассмотрев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дел</w:t>
      </w:r>
      <w:r>
        <w:rPr>
          <w:rFonts w:ascii="Times New Roman" w:eastAsia="Times New Roman" w:hAnsi="Times New Roman" w:cs="Times New Roman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об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административном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правонарушении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</w:t>
      </w:r>
      <w:r>
        <w:rPr>
          <w:rFonts w:ascii="Times New Roman" w:eastAsia="Times New Roman" w:hAnsi="Times New Roman" w:cs="Times New Roman"/>
          <w:sz w:val="25"/>
          <w:szCs w:val="25"/>
        </w:rPr>
        <w:t>отношении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FIOgrp-18rplc-6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ExternalSystemDefinedgrp-31rplc-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PassportDatagrp-25rplc-8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АРК, гражданина РФ, зарегистрированного по адресу: </w:t>
      </w:r>
      <w:r>
        <w:rPr>
          <w:rStyle w:val="cat-Addressgrp-4rplc-9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фактически проживающего по адресу: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Addressgrp-5rplc-10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</w:t>
      </w:r>
      <w:r>
        <w:rPr>
          <w:rFonts w:ascii="Times New Roman" w:eastAsia="Times New Roman" w:hAnsi="Times New Roman" w:cs="Times New Roman"/>
          <w:sz w:val="25"/>
          <w:szCs w:val="25"/>
        </w:rPr>
        <w:t>совершении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правонарушения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предусмотренного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ч. 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1</w:t>
      </w:r>
      <w:r>
        <w:rPr>
          <w:rFonts w:ascii="Times New Roman" w:eastAsia="Times New Roman" w:hAnsi="Times New Roman" w:cs="Times New Roman"/>
          <w:sz w:val="25"/>
          <w:szCs w:val="25"/>
        </w:rPr>
        <w:t>9</w:t>
      </w:r>
      <w:r>
        <w:rPr>
          <w:rFonts w:ascii="Times New Roman" w:eastAsia="Times New Roman" w:hAnsi="Times New Roman" w:cs="Times New Roman"/>
          <w:sz w:val="25"/>
          <w:szCs w:val="25"/>
        </w:rPr>
        <w:t>.2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Кодекса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об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административных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правонарушениях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Российской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Федерации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</w:p>
    <w:p>
      <w:pPr>
        <w:spacing w:before="0" w:after="0"/>
        <w:ind w:firstLine="851"/>
        <w:jc w:val="both"/>
        <w:rPr>
          <w:sz w:val="25"/>
          <w:szCs w:val="25"/>
        </w:rPr>
      </w:pPr>
    </w:p>
    <w:p>
      <w:pPr>
        <w:spacing w:before="0" w:after="0"/>
        <w:ind w:firstLine="851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ешением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Бахчисарайского районного суда </w:t>
      </w:r>
      <w:r>
        <w:rPr>
          <w:rStyle w:val="cat-Addressgrp-1rplc-11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Style w:val="cat-Dategrp-8rplc-12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>, 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отношении </w:t>
      </w:r>
      <w:r>
        <w:rPr>
          <w:rStyle w:val="cat-FIOgrp-20rplc-13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был установлен административный надзор срок</w:t>
      </w:r>
      <w:r>
        <w:rPr>
          <w:rFonts w:ascii="Times New Roman" w:eastAsia="Times New Roman" w:hAnsi="Times New Roman" w:cs="Times New Roman"/>
          <w:sz w:val="25"/>
          <w:szCs w:val="25"/>
        </w:rPr>
        <w:t>ом 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два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в том числе с возложением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запрета пребывания вне жилого помещения, являющегося местом жительства либо пребывания (нахождения) поднадзорного лица с </w:t>
      </w:r>
      <w:r>
        <w:rPr>
          <w:rStyle w:val="cat-Timegrp-27rplc-14"/>
          <w:rFonts w:ascii="Times New Roman" w:eastAsia="Times New Roman" w:hAnsi="Times New Roman" w:cs="Times New Roman"/>
          <w:sz w:val="25"/>
          <w:szCs w:val="25"/>
        </w:rPr>
        <w:t>время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час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д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 </w:t>
      </w:r>
      <w:r>
        <w:rPr>
          <w:rStyle w:val="cat-Timegrp-28rplc-15"/>
          <w:rFonts w:ascii="Times New Roman" w:eastAsia="Times New Roman" w:hAnsi="Times New Roman" w:cs="Times New Roman"/>
          <w:sz w:val="25"/>
          <w:szCs w:val="25"/>
        </w:rPr>
        <w:t>время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час. следующих суток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Style w:val="cat-FIOgrp-21rplc-16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будучи подвергнутым наказанию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за совершение правонарушения, предусмотренного ч. 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19.24 КоАП РФ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на основании пос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тановления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82 04 № 014549 вступившего в законную силу </w:t>
      </w:r>
      <w:r>
        <w:rPr>
          <w:rStyle w:val="cat-Dategrp-9rplc-17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с назначением наказания в виде административного штрафа в размере </w:t>
      </w:r>
      <w:r>
        <w:rPr>
          <w:rStyle w:val="cat-Sumgrp-24rplc-18"/>
          <w:rFonts w:ascii="Times New Roman" w:eastAsia="Times New Roman" w:hAnsi="Times New Roman" w:cs="Times New Roman"/>
          <w:sz w:val="25"/>
          <w:szCs w:val="25"/>
        </w:rPr>
        <w:t>сумма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Style w:val="cat-Dategrp-10rplc-19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</w:t>
      </w:r>
      <w:r>
        <w:rPr>
          <w:rStyle w:val="cat-Timegrp-29rplc-20"/>
          <w:rFonts w:ascii="Times New Roman" w:eastAsia="Times New Roman" w:hAnsi="Times New Roman" w:cs="Times New Roman"/>
          <w:sz w:val="25"/>
          <w:szCs w:val="25"/>
        </w:rPr>
        <w:t>время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час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нарушение установленного </w:t>
      </w:r>
      <w:r>
        <w:rPr>
          <w:rFonts w:ascii="Times New Roman" w:eastAsia="Times New Roman" w:hAnsi="Times New Roman" w:cs="Times New Roman"/>
          <w:sz w:val="25"/>
          <w:szCs w:val="25"/>
        </w:rPr>
        <w:t>запрета пребывал вне жилого помещения являющегося местом жительства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spacing w:before="0" w:after="0"/>
        <w:ind w:right="23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Своими действиями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Style w:val="cat-FIOgrp-21rplc-21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совершил административное правонарушение</w:t>
      </w:r>
      <w:r>
        <w:rPr>
          <w:rFonts w:ascii="Times New Roman" w:eastAsia="Times New Roman" w:hAnsi="Times New Roman" w:cs="Times New Roman"/>
          <w:sz w:val="25"/>
          <w:szCs w:val="25"/>
        </w:rPr>
        <w:t>, предусмотренное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ч.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19.24 КоАП РФ,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 именно </w:t>
      </w:r>
      <w:r>
        <w:rPr>
          <w:rFonts w:ascii="Times New Roman" w:eastAsia="Times New Roman" w:hAnsi="Times New Roman" w:cs="Times New Roman"/>
          <w:sz w:val="25"/>
          <w:szCs w:val="25"/>
        </w:rPr>
        <w:t>повторное в течение одного года совершение административного правонарушения, предусмотренного ч. 1 ст. 19.24 КоАП РФ, если это действие не содержит уголовно наказуемого деяния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" w:eastAsia="Times New Roman" w:hAnsi="Times New Roman" w:cs="Times New Roman"/>
          <w:sz w:val="25"/>
          <w:szCs w:val="25"/>
        </w:rPr>
        <w:t>При рассмотрении дела об административном правонарушении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FIOgrp-21rplc-22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свою </w:t>
      </w:r>
      <w:r>
        <w:rPr>
          <w:rFonts w:ascii="Times New Roman" w:eastAsia="Times New Roman" w:hAnsi="Times New Roman" w:cs="Times New Roman"/>
          <w:sz w:val="25"/>
          <w:szCs w:val="25"/>
        </w:rPr>
        <w:t>вину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 указанного административного правонарушения признал полностью, в содеянном раскаялся, просил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назначить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минимальное </w:t>
      </w:r>
      <w:r>
        <w:rPr>
          <w:rFonts w:ascii="Times New Roman" w:eastAsia="Times New Roman" w:hAnsi="Times New Roman" w:cs="Times New Roman"/>
          <w:sz w:val="25"/>
          <w:szCs w:val="25"/>
        </w:rPr>
        <w:t>наказание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widowControl w:val="0"/>
        <w:spacing w:before="0" w:after="0"/>
        <w:ind w:right="23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Выслушав пояснения </w:t>
      </w:r>
      <w:r>
        <w:rPr>
          <w:rStyle w:val="cat-FIOgrp-20rplc-23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исследовав материалы дела об административном правонарушении, считаю, что в действиях </w:t>
      </w:r>
      <w:r>
        <w:rPr>
          <w:rStyle w:val="cat-FIOgrp-20rplc-24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усматривается состав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ч.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</w:t>
      </w:r>
      <w:r>
        <w:rPr>
          <w:rFonts w:ascii="Times New Roman" w:eastAsia="Times New Roman" w:hAnsi="Times New Roman" w:cs="Times New Roman"/>
          <w:sz w:val="25"/>
          <w:szCs w:val="25"/>
        </w:rPr>
        <w:t>19.24.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РФ. </w:t>
      </w:r>
    </w:p>
    <w:p>
      <w:pPr>
        <w:spacing w:before="0" w:after="0"/>
        <w:ind w:right="23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Вина </w:t>
      </w:r>
      <w:r>
        <w:rPr>
          <w:rStyle w:val="cat-FIOgrp-21rplc-25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</w:t>
      </w:r>
      <w:r>
        <w:rPr>
          <w:rFonts w:ascii="Times New Roman" w:eastAsia="Times New Roman" w:hAnsi="Times New Roman" w:cs="Times New Roman"/>
          <w:sz w:val="25"/>
          <w:szCs w:val="25"/>
        </w:rPr>
        <w:t>19.24.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РФ, подтверждается письменными доказательствами, которые имеются в деле об административном пр</w:t>
      </w:r>
      <w:r>
        <w:rPr>
          <w:rFonts w:ascii="Times New Roman" w:eastAsia="Times New Roman" w:hAnsi="Times New Roman" w:cs="Times New Roman"/>
          <w:sz w:val="25"/>
          <w:szCs w:val="25"/>
        </w:rPr>
        <w:t>авонарушении, а именно:</w:t>
      </w:r>
    </w:p>
    <w:p>
      <w:pPr>
        <w:spacing w:before="0" w:after="0"/>
        <w:ind w:right="23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82 01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№ 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>96428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Style w:val="cat-Dategrp-11rplc-26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(л.д.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>);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ind w:right="23"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объяснением </w:t>
      </w:r>
      <w:r>
        <w:rPr>
          <w:rStyle w:val="cat-FIOgrp-20rplc-27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Style w:val="cat-Dategrp-11rplc-28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(л.д.3);</w:t>
      </w:r>
    </w:p>
    <w:p>
      <w:pPr>
        <w:spacing w:before="0" w:after="0"/>
        <w:ind w:right="23"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протоколом 82 10 № 015860 от </w:t>
      </w:r>
      <w:r>
        <w:rPr>
          <w:rStyle w:val="cat-Dategrp-11rplc-29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об административном задержании (</w:t>
      </w:r>
      <w:r>
        <w:rPr>
          <w:rFonts w:ascii="Times New Roman" w:eastAsia="Times New Roman" w:hAnsi="Times New Roman" w:cs="Times New Roman"/>
          <w:sz w:val="25"/>
          <w:szCs w:val="25"/>
        </w:rPr>
        <w:t>л.д</w:t>
      </w:r>
      <w:r>
        <w:rPr>
          <w:rFonts w:ascii="Times New Roman" w:eastAsia="Times New Roman" w:hAnsi="Times New Roman" w:cs="Times New Roman"/>
          <w:sz w:val="25"/>
          <w:szCs w:val="25"/>
        </w:rPr>
        <w:t>. 5);</w:t>
      </w:r>
    </w:p>
    <w:p>
      <w:pPr>
        <w:spacing w:before="0" w:after="0"/>
        <w:ind w:right="23"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сведениями КУСП № 1991 от </w:t>
      </w:r>
      <w:r>
        <w:rPr>
          <w:rStyle w:val="cat-Dategrp-10rplc-30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Fonts w:ascii="Times New Roman" w:eastAsia="Times New Roman" w:hAnsi="Times New Roman" w:cs="Times New Roman"/>
          <w:sz w:val="25"/>
          <w:szCs w:val="25"/>
        </w:rPr>
        <w:t>л.д</w:t>
      </w:r>
      <w:r>
        <w:rPr>
          <w:rFonts w:ascii="Times New Roman" w:eastAsia="Times New Roman" w:hAnsi="Times New Roman" w:cs="Times New Roman"/>
          <w:sz w:val="25"/>
          <w:szCs w:val="25"/>
        </w:rPr>
        <w:t>. 7);</w:t>
      </w:r>
    </w:p>
    <w:p>
      <w:pPr>
        <w:spacing w:before="0" w:after="0"/>
        <w:ind w:right="23"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рапортом полицейского ОППСП ОМВД России по </w:t>
      </w:r>
      <w:r>
        <w:rPr>
          <w:rStyle w:val="cat-Addressgrp-6rplc-31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сержанта полиции </w:t>
      </w:r>
      <w:r>
        <w:rPr>
          <w:rStyle w:val="cat-FIOgrp-22rplc-32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Fonts w:ascii="Times New Roman" w:eastAsia="Times New Roman" w:hAnsi="Times New Roman" w:cs="Times New Roman"/>
          <w:sz w:val="25"/>
          <w:szCs w:val="25"/>
        </w:rPr>
        <w:t>л.д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8</w:t>
      </w:r>
      <w:r>
        <w:rPr>
          <w:rFonts w:ascii="Times New Roman" w:eastAsia="Times New Roman" w:hAnsi="Times New Roman" w:cs="Times New Roman"/>
          <w:sz w:val="25"/>
          <w:szCs w:val="25"/>
        </w:rPr>
        <w:t>);</w:t>
      </w:r>
    </w:p>
    <w:p>
      <w:pPr>
        <w:spacing w:before="0" w:after="0"/>
        <w:ind w:right="23"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планом-заданием от </w:t>
      </w:r>
      <w:r>
        <w:rPr>
          <w:rStyle w:val="cat-Dategrp-10rplc-33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(л.д.</w:t>
      </w:r>
      <w:r>
        <w:rPr>
          <w:rFonts w:ascii="Times New Roman" w:eastAsia="Times New Roman" w:hAnsi="Times New Roman" w:cs="Times New Roman"/>
          <w:sz w:val="25"/>
          <w:szCs w:val="25"/>
        </w:rPr>
        <w:t>9</w:t>
      </w:r>
      <w:r>
        <w:rPr>
          <w:rFonts w:ascii="Times New Roman" w:eastAsia="Times New Roman" w:hAnsi="Times New Roman" w:cs="Times New Roman"/>
          <w:sz w:val="25"/>
          <w:szCs w:val="25"/>
        </w:rPr>
        <w:t>):</w:t>
      </w:r>
    </w:p>
    <w:p>
      <w:pPr>
        <w:spacing w:before="0" w:after="0"/>
        <w:ind w:right="23"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копией информационной карточки поднадзорного лица от </w:t>
      </w:r>
      <w:r>
        <w:rPr>
          <w:rStyle w:val="cat-Dategrp-12rplc-34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Fonts w:ascii="Times New Roman" w:eastAsia="Times New Roman" w:hAnsi="Times New Roman" w:cs="Times New Roman"/>
          <w:sz w:val="25"/>
          <w:szCs w:val="25"/>
        </w:rPr>
        <w:t>л.д</w:t>
      </w:r>
      <w:r>
        <w:rPr>
          <w:rFonts w:ascii="Times New Roman" w:eastAsia="Times New Roman" w:hAnsi="Times New Roman" w:cs="Times New Roman"/>
          <w:sz w:val="25"/>
          <w:szCs w:val="25"/>
        </w:rPr>
        <w:t>. 10);</w:t>
      </w:r>
    </w:p>
    <w:p>
      <w:pPr>
        <w:spacing w:before="0" w:after="0"/>
        <w:ind w:right="23"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копией решения Бахчисарайского районного суда </w:t>
      </w:r>
      <w:r>
        <w:rPr>
          <w:rStyle w:val="cat-Addressgrp-1rplc-35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Style w:val="cat-Dategrp-8rplc-36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по делу № 2а-</w:t>
      </w:r>
      <w:r>
        <w:rPr>
          <w:rFonts w:ascii="Times New Roman" w:eastAsia="Times New Roman" w:hAnsi="Times New Roman" w:cs="Times New Roman"/>
          <w:sz w:val="25"/>
          <w:szCs w:val="25"/>
        </w:rPr>
        <w:t>1524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/2022, </w:t>
      </w:r>
      <w:r>
        <w:rPr>
          <w:rFonts w:ascii="Times New Roman" w:eastAsia="Times New Roman" w:hAnsi="Times New Roman" w:cs="Times New Roman"/>
          <w:sz w:val="25"/>
          <w:szCs w:val="25"/>
        </w:rPr>
        <w:t>вступившее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законную силу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Style w:val="cat-Dategrp-13rplc-37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Fonts w:ascii="Times New Roman" w:eastAsia="Times New Roman" w:hAnsi="Times New Roman" w:cs="Times New Roman"/>
          <w:sz w:val="25"/>
          <w:szCs w:val="25"/>
        </w:rPr>
        <w:t>л.д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11-13</w:t>
      </w:r>
      <w:r>
        <w:rPr>
          <w:rFonts w:ascii="Times New Roman" w:eastAsia="Times New Roman" w:hAnsi="Times New Roman" w:cs="Times New Roman"/>
          <w:sz w:val="25"/>
          <w:szCs w:val="25"/>
        </w:rPr>
        <w:t>);</w:t>
      </w:r>
    </w:p>
    <w:p>
      <w:pPr>
        <w:spacing w:before="0" w:after="0"/>
        <w:ind w:right="23"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копией заключения о заведении дела административного надзора от </w:t>
      </w:r>
      <w:r>
        <w:rPr>
          <w:rStyle w:val="cat-Dategrp-14rplc-38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(л.д.14);</w:t>
      </w:r>
    </w:p>
    <w:p>
      <w:pPr>
        <w:spacing w:before="0" w:after="0"/>
        <w:ind w:right="23"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копией предупреждения в отношении </w:t>
      </w:r>
      <w:r>
        <w:rPr>
          <w:rStyle w:val="cat-FIOgrp-20rplc-39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от </w:t>
      </w:r>
      <w:r>
        <w:rPr>
          <w:rStyle w:val="cat-Dategrp-15rplc-40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(л.д.9,9</w:t>
      </w:r>
      <w:r>
        <w:rPr>
          <w:rFonts w:ascii="Times New Roman" w:eastAsia="Times New Roman" w:hAnsi="Times New Roman" w:cs="Times New Roman"/>
          <w:sz w:val="25"/>
          <w:szCs w:val="25"/>
        </w:rPr>
        <w:t>);</w:t>
      </w:r>
    </w:p>
    <w:p>
      <w:pPr>
        <w:spacing w:before="0" w:after="0"/>
        <w:ind w:right="23"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копией постановления 82 04 № 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14549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Style w:val="cat-Dategrp-16rplc-41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(л.д.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>6</w:t>
      </w:r>
      <w:r>
        <w:rPr>
          <w:rFonts w:ascii="Times New Roman" w:eastAsia="Times New Roman" w:hAnsi="Times New Roman" w:cs="Times New Roman"/>
          <w:sz w:val="25"/>
          <w:szCs w:val="25"/>
        </w:rPr>
        <w:t>);</w:t>
      </w:r>
    </w:p>
    <w:p>
      <w:pPr>
        <w:spacing w:before="0" w:after="0"/>
        <w:ind w:right="23"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сведениями о привлечении </w:t>
      </w:r>
      <w:r>
        <w:rPr>
          <w:rStyle w:val="cat-FIOgrp-20rplc-42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 ответственности (</w:t>
      </w:r>
      <w:r>
        <w:rPr>
          <w:rFonts w:ascii="Times New Roman" w:eastAsia="Times New Roman" w:hAnsi="Times New Roman" w:cs="Times New Roman"/>
          <w:sz w:val="25"/>
          <w:szCs w:val="25"/>
        </w:rPr>
        <w:t>л.д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>8</w:t>
      </w: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>21</w:t>
      </w:r>
      <w:r>
        <w:rPr>
          <w:rFonts w:ascii="Times New Roman" w:eastAsia="Times New Roman" w:hAnsi="Times New Roman" w:cs="Times New Roman"/>
          <w:sz w:val="25"/>
          <w:szCs w:val="25"/>
        </w:rPr>
        <w:t>);</w:t>
      </w:r>
    </w:p>
    <w:p>
      <w:pPr>
        <w:spacing w:before="0" w:after="0"/>
        <w:ind w:right="23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рапортом УУП ОУУП и ПДН ОМВД России по </w:t>
      </w:r>
      <w:r>
        <w:rPr>
          <w:rStyle w:val="cat-Addressgrp-6rplc-43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Style w:val="cat-Dategrp-11rplc-44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(л.д.</w:t>
      </w:r>
      <w:r>
        <w:rPr>
          <w:rFonts w:ascii="Times New Roman" w:eastAsia="Times New Roman" w:hAnsi="Times New Roman" w:cs="Times New Roman"/>
          <w:sz w:val="25"/>
          <w:szCs w:val="25"/>
        </w:rPr>
        <w:t>22</w:t>
      </w:r>
      <w:r>
        <w:rPr>
          <w:rFonts w:ascii="Times New Roman" w:eastAsia="Times New Roman" w:hAnsi="Times New Roman" w:cs="Times New Roman"/>
          <w:sz w:val="25"/>
          <w:szCs w:val="25"/>
        </w:rPr>
        <w:t>)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Вышеприведенные доказательства получили оценку в совокупности с другими материалами дела об административном правонарушении по правилам, установленным статьей 26.11 КоАП РФ с точки зрения их относимости, допустимости, достоверности и достаточности.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Проанализировав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оценив представленные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доказательства,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мировой судья считает, что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в действиях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Style w:val="cat-FIOgrp-20rplc-45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имеется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состав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правонарушения, предусмотренного частью 3 статьи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19.24 Кодекса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Российской Федерации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об административных правонарушениях.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назначении административного наказания мировым судьей принимается во внимание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характер совершенного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Style w:val="cat-FIOgrp-21rplc-46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правонарушения, личность правонарушителя, обстоятельства смягчающие и отягчающие административную ответственность.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изложенного, принимая во внимание отсутствие у лица, привлекаемого к административной ответственности, постоянного легального источника доходов, мировой судья считает, что к нему подлежит применению мера наказания в виде административного ареста, поскольку применение иных менее строгих мер наказания является нецелесообразным и не сможет обеспечить надлежащее поведение указанного лица.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исключающих назначение наказания в виде административного ареста, предусмотренных ч.2 ст. 3.9 КоАП РФ, не усматривается.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ч.1 ст.32.8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5"/>
          <w:szCs w:val="25"/>
        </w:rPr>
        <w:t>ст.ст</w:t>
      </w:r>
      <w:r>
        <w:rPr>
          <w:rFonts w:ascii="Times New Roman" w:eastAsia="Times New Roman" w:hAnsi="Times New Roman" w:cs="Times New Roman"/>
          <w:sz w:val="25"/>
          <w:szCs w:val="25"/>
        </w:rPr>
        <w:t>. 19.24, 29.9, 29.10 Кодекса РФ об административных правонарушениях,</w:t>
      </w:r>
    </w:p>
    <w:p>
      <w:pPr>
        <w:spacing w:before="0" w:after="0"/>
        <w:ind w:firstLine="709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firstLine="851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Признать </w:t>
      </w:r>
      <w:r>
        <w:rPr>
          <w:rStyle w:val="cat-FIOgrp-18rplc-47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ExternalSystemDefinedgrp-31rplc-4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PassportDatagrp-26rplc-49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виновным в совершении административного правонарушения, предусмотренного ч. 3 ст. 19.24 КоАП РФ, и назначить ему административное наказание </w:t>
      </w:r>
      <w:r>
        <w:rPr>
          <w:rFonts w:ascii="Times New Roman" w:eastAsia="Times New Roman" w:hAnsi="Times New Roman" w:cs="Times New Roman"/>
          <w:sz w:val="25"/>
          <w:szCs w:val="25"/>
        </w:rPr>
        <w:t>в виде административного ареста сроком на 10 (десять) суток.</w:t>
      </w:r>
    </w:p>
    <w:p>
      <w:pPr>
        <w:spacing w:before="0" w:after="0"/>
        <w:ind w:firstLine="851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 мирового судьи об административном аресте исполняется органами внутренних дел немедленно после вынесения такого постановления.</w:t>
      </w:r>
    </w:p>
    <w:p>
      <w:pPr>
        <w:spacing w:before="0" w:after="0"/>
        <w:ind w:firstLine="851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Срок административного ареста исчислять с момента задержания </w:t>
      </w:r>
      <w:r>
        <w:rPr>
          <w:rStyle w:val="cat-FIOgrp-18rplc-50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органами внутренних дел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 </w:t>
      </w:r>
      <w:r>
        <w:rPr>
          <w:rStyle w:val="cat-Timegrp-30rplc-51"/>
          <w:rFonts w:ascii="Times New Roman" w:eastAsia="Times New Roman" w:hAnsi="Times New Roman" w:cs="Times New Roman"/>
          <w:sz w:val="25"/>
          <w:szCs w:val="25"/>
        </w:rPr>
        <w:t>время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час. </w:t>
      </w:r>
      <w:r>
        <w:rPr>
          <w:rStyle w:val="cat-Dategrp-17rplc-52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851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Бахчисарайский районный суд </w:t>
      </w:r>
      <w:r>
        <w:rPr>
          <w:rStyle w:val="cat-Addressgrp-1rplc-53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путем подачи жалобы через мирового судью судебного участка № 26 Бахчисарайского судебного района (</w:t>
      </w:r>
      <w:r>
        <w:rPr>
          <w:rStyle w:val="cat-Addressgrp-2rplc-54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>)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Style w:val="cat-Addressgrp-1rplc-55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течение десяти суток со дня вручения или получения копии постановления.</w:t>
      </w:r>
    </w:p>
    <w:p>
      <w:pPr>
        <w:spacing w:before="0" w:after="0"/>
        <w:ind w:firstLine="851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</w:t>
      </w:r>
      <w:r>
        <w:rPr>
          <w:rStyle w:val="cat-FIOgrp-23rplc-56"/>
          <w:rFonts w:ascii="Times New Roman" w:eastAsia="Times New Roman" w:hAnsi="Times New Roman" w:cs="Times New Roman"/>
          <w:sz w:val="25"/>
          <w:szCs w:val="25"/>
        </w:rPr>
        <w:t>фио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7rplc-0">
    <w:name w:val="cat-Date grp-7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19rplc-4">
    <w:name w:val="cat-FIO grp-19 rplc-4"/>
    <w:basedOn w:val="DefaultParagraphFont"/>
  </w:style>
  <w:style w:type="character" w:customStyle="1" w:styleId="cat-Addressgrp-3rplc-5">
    <w:name w:val="cat-Address grp-3 rplc-5"/>
    <w:basedOn w:val="DefaultParagraphFont"/>
  </w:style>
  <w:style w:type="character" w:customStyle="1" w:styleId="cat-FIOgrp-18rplc-6">
    <w:name w:val="cat-FIO grp-18 rplc-6"/>
    <w:basedOn w:val="DefaultParagraphFont"/>
  </w:style>
  <w:style w:type="character" w:customStyle="1" w:styleId="cat-ExternalSystemDefinedgrp-31rplc-7">
    <w:name w:val="cat-ExternalSystemDefined grp-31 rplc-7"/>
    <w:basedOn w:val="DefaultParagraphFont"/>
  </w:style>
  <w:style w:type="character" w:customStyle="1" w:styleId="cat-PassportDatagrp-25rplc-8">
    <w:name w:val="cat-PassportData grp-25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Addressgrp-5rplc-10">
    <w:name w:val="cat-Address grp-5 rplc-10"/>
    <w:basedOn w:val="DefaultParagraphFont"/>
  </w:style>
  <w:style w:type="character" w:customStyle="1" w:styleId="cat-Addressgrp-1rplc-11">
    <w:name w:val="cat-Address grp-1 rplc-11"/>
    <w:basedOn w:val="DefaultParagraphFont"/>
  </w:style>
  <w:style w:type="character" w:customStyle="1" w:styleId="cat-Dategrp-8rplc-12">
    <w:name w:val="cat-Date grp-8 rplc-12"/>
    <w:basedOn w:val="DefaultParagraphFont"/>
  </w:style>
  <w:style w:type="character" w:customStyle="1" w:styleId="cat-FIOgrp-20rplc-13">
    <w:name w:val="cat-FIO grp-20 rplc-13"/>
    <w:basedOn w:val="DefaultParagraphFont"/>
  </w:style>
  <w:style w:type="character" w:customStyle="1" w:styleId="cat-Timegrp-27rplc-14">
    <w:name w:val="cat-Time grp-27 rplc-14"/>
    <w:basedOn w:val="DefaultParagraphFont"/>
  </w:style>
  <w:style w:type="character" w:customStyle="1" w:styleId="cat-Timegrp-28rplc-15">
    <w:name w:val="cat-Time grp-28 rplc-15"/>
    <w:basedOn w:val="DefaultParagraphFont"/>
  </w:style>
  <w:style w:type="character" w:customStyle="1" w:styleId="cat-FIOgrp-21rplc-16">
    <w:name w:val="cat-FIO grp-21 rplc-16"/>
    <w:basedOn w:val="DefaultParagraphFont"/>
  </w:style>
  <w:style w:type="character" w:customStyle="1" w:styleId="cat-Dategrp-9rplc-17">
    <w:name w:val="cat-Date grp-9 rplc-17"/>
    <w:basedOn w:val="DefaultParagraphFont"/>
  </w:style>
  <w:style w:type="character" w:customStyle="1" w:styleId="cat-Sumgrp-24rplc-18">
    <w:name w:val="cat-Sum grp-24 rplc-18"/>
    <w:basedOn w:val="DefaultParagraphFont"/>
  </w:style>
  <w:style w:type="character" w:customStyle="1" w:styleId="cat-Dategrp-10rplc-19">
    <w:name w:val="cat-Date grp-10 rplc-19"/>
    <w:basedOn w:val="DefaultParagraphFont"/>
  </w:style>
  <w:style w:type="character" w:customStyle="1" w:styleId="cat-Timegrp-29rplc-20">
    <w:name w:val="cat-Time grp-29 rplc-20"/>
    <w:basedOn w:val="DefaultParagraphFont"/>
  </w:style>
  <w:style w:type="character" w:customStyle="1" w:styleId="cat-FIOgrp-21rplc-21">
    <w:name w:val="cat-FIO grp-21 rplc-21"/>
    <w:basedOn w:val="DefaultParagraphFont"/>
  </w:style>
  <w:style w:type="character" w:customStyle="1" w:styleId="cat-FIOgrp-21rplc-22">
    <w:name w:val="cat-FIO grp-21 rplc-22"/>
    <w:basedOn w:val="DefaultParagraphFont"/>
  </w:style>
  <w:style w:type="character" w:customStyle="1" w:styleId="cat-FIOgrp-20rplc-23">
    <w:name w:val="cat-FIO grp-20 rplc-23"/>
    <w:basedOn w:val="DefaultParagraphFont"/>
  </w:style>
  <w:style w:type="character" w:customStyle="1" w:styleId="cat-FIOgrp-20rplc-24">
    <w:name w:val="cat-FIO grp-20 rplc-24"/>
    <w:basedOn w:val="DefaultParagraphFont"/>
  </w:style>
  <w:style w:type="character" w:customStyle="1" w:styleId="cat-FIOgrp-21rplc-25">
    <w:name w:val="cat-FIO grp-21 rplc-25"/>
    <w:basedOn w:val="DefaultParagraphFont"/>
  </w:style>
  <w:style w:type="character" w:customStyle="1" w:styleId="cat-Dategrp-11rplc-26">
    <w:name w:val="cat-Date grp-11 rplc-26"/>
    <w:basedOn w:val="DefaultParagraphFont"/>
  </w:style>
  <w:style w:type="character" w:customStyle="1" w:styleId="cat-FIOgrp-20rplc-27">
    <w:name w:val="cat-FIO grp-20 rplc-27"/>
    <w:basedOn w:val="DefaultParagraphFont"/>
  </w:style>
  <w:style w:type="character" w:customStyle="1" w:styleId="cat-Dategrp-11rplc-28">
    <w:name w:val="cat-Date grp-11 rplc-28"/>
    <w:basedOn w:val="DefaultParagraphFont"/>
  </w:style>
  <w:style w:type="character" w:customStyle="1" w:styleId="cat-Dategrp-11rplc-29">
    <w:name w:val="cat-Date grp-11 rplc-29"/>
    <w:basedOn w:val="DefaultParagraphFont"/>
  </w:style>
  <w:style w:type="character" w:customStyle="1" w:styleId="cat-Dategrp-10rplc-30">
    <w:name w:val="cat-Date grp-10 rplc-30"/>
    <w:basedOn w:val="DefaultParagraphFont"/>
  </w:style>
  <w:style w:type="character" w:customStyle="1" w:styleId="cat-Addressgrp-6rplc-31">
    <w:name w:val="cat-Address grp-6 rplc-31"/>
    <w:basedOn w:val="DefaultParagraphFont"/>
  </w:style>
  <w:style w:type="character" w:customStyle="1" w:styleId="cat-FIOgrp-22rplc-32">
    <w:name w:val="cat-FIO grp-22 rplc-32"/>
    <w:basedOn w:val="DefaultParagraphFont"/>
  </w:style>
  <w:style w:type="character" w:customStyle="1" w:styleId="cat-Dategrp-10rplc-33">
    <w:name w:val="cat-Date grp-10 rplc-33"/>
    <w:basedOn w:val="DefaultParagraphFont"/>
  </w:style>
  <w:style w:type="character" w:customStyle="1" w:styleId="cat-Dategrp-12rplc-34">
    <w:name w:val="cat-Date grp-12 rplc-34"/>
    <w:basedOn w:val="DefaultParagraphFont"/>
  </w:style>
  <w:style w:type="character" w:customStyle="1" w:styleId="cat-Addressgrp-1rplc-35">
    <w:name w:val="cat-Address grp-1 rplc-35"/>
    <w:basedOn w:val="DefaultParagraphFont"/>
  </w:style>
  <w:style w:type="character" w:customStyle="1" w:styleId="cat-Dategrp-8rplc-36">
    <w:name w:val="cat-Date grp-8 rplc-36"/>
    <w:basedOn w:val="DefaultParagraphFont"/>
  </w:style>
  <w:style w:type="character" w:customStyle="1" w:styleId="cat-Dategrp-13rplc-37">
    <w:name w:val="cat-Date grp-13 rplc-37"/>
    <w:basedOn w:val="DefaultParagraphFont"/>
  </w:style>
  <w:style w:type="character" w:customStyle="1" w:styleId="cat-Dategrp-14rplc-38">
    <w:name w:val="cat-Date grp-14 rplc-38"/>
    <w:basedOn w:val="DefaultParagraphFont"/>
  </w:style>
  <w:style w:type="character" w:customStyle="1" w:styleId="cat-FIOgrp-20rplc-39">
    <w:name w:val="cat-FIO grp-20 rplc-39"/>
    <w:basedOn w:val="DefaultParagraphFont"/>
  </w:style>
  <w:style w:type="character" w:customStyle="1" w:styleId="cat-Dategrp-15rplc-40">
    <w:name w:val="cat-Date grp-15 rplc-40"/>
    <w:basedOn w:val="DefaultParagraphFont"/>
  </w:style>
  <w:style w:type="character" w:customStyle="1" w:styleId="cat-Dategrp-16rplc-41">
    <w:name w:val="cat-Date grp-16 rplc-41"/>
    <w:basedOn w:val="DefaultParagraphFont"/>
  </w:style>
  <w:style w:type="character" w:customStyle="1" w:styleId="cat-FIOgrp-20rplc-42">
    <w:name w:val="cat-FIO grp-20 rplc-42"/>
    <w:basedOn w:val="DefaultParagraphFont"/>
  </w:style>
  <w:style w:type="character" w:customStyle="1" w:styleId="cat-Addressgrp-6rplc-43">
    <w:name w:val="cat-Address grp-6 rplc-43"/>
    <w:basedOn w:val="DefaultParagraphFont"/>
  </w:style>
  <w:style w:type="character" w:customStyle="1" w:styleId="cat-Dategrp-11rplc-44">
    <w:name w:val="cat-Date grp-11 rplc-44"/>
    <w:basedOn w:val="DefaultParagraphFont"/>
  </w:style>
  <w:style w:type="character" w:customStyle="1" w:styleId="cat-FIOgrp-20rplc-45">
    <w:name w:val="cat-FIO grp-20 rplc-45"/>
    <w:basedOn w:val="DefaultParagraphFont"/>
  </w:style>
  <w:style w:type="character" w:customStyle="1" w:styleId="cat-FIOgrp-21rplc-46">
    <w:name w:val="cat-FIO grp-21 rplc-46"/>
    <w:basedOn w:val="DefaultParagraphFont"/>
  </w:style>
  <w:style w:type="character" w:customStyle="1" w:styleId="cat-FIOgrp-18rplc-47">
    <w:name w:val="cat-FIO grp-18 rplc-47"/>
    <w:basedOn w:val="DefaultParagraphFont"/>
  </w:style>
  <w:style w:type="character" w:customStyle="1" w:styleId="cat-ExternalSystemDefinedgrp-31rplc-48">
    <w:name w:val="cat-ExternalSystemDefined grp-31 rplc-48"/>
    <w:basedOn w:val="DefaultParagraphFont"/>
  </w:style>
  <w:style w:type="character" w:customStyle="1" w:styleId="cat-PassportDatagrp-26rplc-49">
    <w:name w:val="cat-PassportData grp-26 rplc-49"/>
    <w:basedOn w:val="DefaultParagraphFont"/>
  </w:style>
  <w:style w:type="character" w:customStyle="1" w:styleId="cat-FIOgrp-18rplc-50">
    <w:name w:val="cat-FIO grp-18 rplc-50"/>
    <w:basedOn w:val="DefaultParagraphFont"/>
  </w:style>
  <w:style w:type="character" w:customStyle="1" w:styleId="cat-Timegrp-30rplc-51">
    <w:name w:val="cat-Time grp-30 rplc-51"/>
    <w:basedOn w:val="DefaultParagraphFont"/>
  </w:style>
  <w:style w:type="character" w:customStyle="1" w:styleId="cat-Dategrp-17rplc-52">
    <w:name w:val="cat-Date grp-17 rplc-52"/>
    <w:basedOn w:val="DefaultParagraphFont"/>
  </w:style>
  <w:style w:type="character" w:customStyle="1" w:styleId="cat-Addressgrp-1rplc-53">
    <w:name w:val="cat-Address grp-1 rplc-53"/>
    <w:basedOn w:val="DefaultParagraphFont"/>
  </w:style>
  <w:style w:type="character" w:customStyle="1" w:styleId="cat-Addressgrp-2rplc-54">
    <w:name w:val="cat-Address grp-2 rplc-54"/>
    <w:basedOn w:val="DefaultParagraphFont"/>
  </w:style>
  <w:style w:type="character" w:customStyle="1" w:styleId="cat-Addressgrp-1rplc-55">
    <w:name w:val="cat-Address grp-1 rplc-55"/>
    <w:basedOn w:val="DefaultParagraphFont"/>
  </w:style>
  <w:style w:type="character" w:customStyle="1" w:styleId="cat-FIOgrp-23rplc-56">
    <w:name w:val="cat-FIO grp-23 rplc-5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