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51C" w:rsidRPr="00EB5068" w:rsidP="00AC1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7"/>
          <w:szCs w:val="17"/>
        </w:rPr>
      </w:pPr>
      <w:r w:rsidRPr="00EB5068">
        <w:rPr>
          <w:rFonts w:ascii="Times New Roman" w:hAnsi="Times New Roman"/>
          <w:bCs/>
          <w:sz w:val="17"/>
          <w:szCs w:val="17"/>
        </w:rPr>
        <w:t>Дело № 5-26-115/2023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EB5068">
        <w:rPr>
          <w:rFonts w:ascii="Times New Roman" w:hAnsi="Times New Roman"/>
          <w:bCs/>
          <w:sz w:val="17"/>
          <w:szCs w:val="17"/>
        </w:rPr>
        <w:t>ПОСТАНОВЛЕНИЕ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EB5068">
        <w:rPr>
          <w:rFonts w:ascii="Times New Roman" w:hAnsi="Times New Roman"/>
          <w:bCs/>
          <w:sz w:val="17"/>
          <w:szCs w:val="17"/>
        </w:rPr>
        <w:t>по делу об административном правонарушении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19 апреля  2023 года                                                                                               г. Бахчисарай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 xml:space="preserve">            </w:t>
      </w:r>
      <w:r w:rsidRPr="00EB5068">
        <w:rPr>
          <w:rFonts w:ascii="Times New Roman" w:eastAsia="Newton-Regular" w:hAnsi="Times New Roman"/>
          <w:sz w:val="17"/>
          <w:szCs w:val="17"/>
        </w:rPr>
        <w:t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Андрухова Е.Н., рассмотрев дело об административном правонарушении  в отношении Мартынова Р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О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,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…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года рождения, уроженца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…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, зарегистрированного и  фактически проживающего по адресу: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…</w:t>
      </w:r>
      <w:r w:rsidRPr="00EB5068">
        <w:rPr>
          <w:rFonts w:ascii="Times New Roman" w:eastAsia="Newton-Regular" w:hAnsi="Times New Roman"/>
          <w:sz w:val="17"/>
          <w:szCs w:val="17"/>
        </w:rPr>
        <w:t>, в совершении административного правонарушения, предусмотренного ст. 17.8 Кодекса об административных правонарушениях Российской Федерации,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EB5068">
        <w:rPr>
          <w:rFonts w:ascii="Times New Roman" w:hAnsi="Times New Roman"/>
          <w:bCs/>
          <w:sz w:val="17"/>
          <w:szCs w:val="17"/>
        </w:rPr>
        <w:t>УСТАНОВИЛ: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11 апреля 2023 года  в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часов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минут 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Мартынов Р.О., находясь по адресу: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…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,  воспрепятствовал законной деятельности судебного пристава по ОУПДС находящегося при исполнении, а именно: будучи ознакомленным с постановлением о принудительном приводе отказался его исполнять, </w:t>
      </w:r>
      <w:r w:rsidRPr="00EB5068" w:rsidR="00226005">
        <w:rPr>
          <w:rFonts w:ascii="Times New Roman" w:eastAsia="Newton-Regular" w:hAnsi="Times New Roman"/>
          <w:sz w:val="17"/>
          <w:szCs w:val="17"/>
        </w:rPr>
        <w:t>отказался предоставить документ, удостоверяющий личность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,  на замечания и требования не реагировал. Своими действиями Мартынов Р.О. нарушил ст. ст. 11,14 ФЗ-118 «Об органах принудительного исполнения Российской Федерации», ответственность за которое предусмотрена ст. 17.8 КоАП РФ. 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 xml:space="preserve">          </w:t>
      </w:r>
      <w:r w:rsidRPr="00EB5068" w:rsidR="005E7671">
        <w:rPr>
          <w:rFonts w:ascii="Times New Roman" w:eastAsia="Newton-Regular" w:hAnsi="Times New Roman"/>
          <w:sz w:val="17"/>
          <w:szCs w:val="17"/>
        </w:rPr>
        <w:t>При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рассмотрени</w:t>
      </w:r>
      <w:r w:rsidRPr="00EB5068" w:rsidR="005E7671">
        <w:rPr>
          <w:rFonts w:ascii="Times New Roman" w:eastAsia="Newton-Regular" w:hAnsi="Times New Roman"/>
          <w:sz w:val="17"/>
          <w:szCs w:val="17"/>
        </w:rPr>
        <w:t>и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дела об административном правонарушении Мартынов Р.О. </w:t>
      </w:r>
      <w:r w:rsidRPr="00EB5068" w:rsidR="005E7671">
        <w:rPr>
          <w:rFonts w:ascii="Times New Roman" w:eastAsia="Newton-Regular" w:hAnsi="Times New Roman"/>
          <w:sz w:val="17"/>
          <w:szCs w:val="17"/>
        </w:rPr>
        <w:t>пояснил, что с протоколом согласен, в содеянном раскаивается, просит назначить минимальное наказание.</w:t>
      </w:r>
      <w:r w:rsidRPr="00EB5068" w:rsidR="005E7671">
        <w:rPr>
          <w:rFonts w:ascii="Times New Roman" w:eastAsia="Newton-Regular" w:hAnsi="Times New Roman"/>
          <w:sz w:val="17"/>
          <w:szCs w:val="17"/>
        </w:rPr>
        <w:t xml:space="preserve"> Каких–либо заявлений, ходатайств мировому судье не предоставил</w:t>
      </w:r>
      <w:r w:rsidRPr="00EB5068">
        <w:rPr>
          <w:rFonts w:ascii="Times New Roman" w:eastAsia="Newton-Regular" w:hAnsi="Times New Roman"/>
          <w:sz w:val="17"/>
          <w:szCs w:val="17"/>
        </w:rPr>
        <w:t>.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 xml:space="preserve">Исследовав материалы дела об административном правонарушении, считаю, что в действиях Мартынова Р.О. усматривается состав административного правонарушения, предусмотренного  ст. 17.8 КоАП РФ. 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Статьей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«Об органах принудительного исполнения Российской Федерации».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суда, осуществлять охрану здания, помещений суда.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C151C" w:rsidRPr="00EB5068" w:rsidP="00AC151C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EB5068">
        <w:rPr>
          <w:rFonts w:ascii="Times New Roman" w:eastAsia="Newton-Regular" w:hAnsi="Times New Roman"/>
          <w:sz w:val="17"/>
          <w:szCs w:val="17"/>
        </w:rPr>
        <w:t>Вина</w:t>
      </w:r>
      <w:r w:rsidRPr="00EB5068">
        <w:rPr>
          <w:sz w:val="17"/>
          <w:szCs w:val="17"/>
        </w:rPr>
        <w:t xml:space="preserve"> </w:t>
      </w:r>
      <w:r w:rsidRPr="00EB5068">
        <w:rPr>
          <w:rFonts w:ascii="Times New Roman" w:eastAsia="Newton-Regular" w:hAnsi="Times New Roman"/>
          <w:sz w:val="17"/>
          <w:szCs w:val="17"/>
        </w:rPr>
        <w:t>Мартынова Р.О. в совершении административного правонарушения, предусмотренного ст.17.8 КоАП РФ, подтверждается исследованными при рассмотрении дела доказательствами,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которые оценены в их совокупности, а именно: 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- протоколом об административном правонарушении №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от  11.04.2023 (</w:t>
      </w:r>
      <w:r w:rsidRPr="00EB5068">
        <w:rPr>
          <w:rFonts w:ascii="Times New Roman" w:eastAsia="Newton-Regular" w:hAnsi="Times New Roman"/>
          <w:sz w:val="17"/>
          <w:szCs w:val="17"/>
        </w:rPr>
        <w:t>л.д</w:t>
      </w:r>
      <w:r w:rsidRPr="00EB5068">
        <w:rPr>
          <w:rFonts w:ascii="Times New Roman" w:eastAsia="Newton-Regular" w:hAnsi="Times New Roman"/>
          <w:sz w:val="17"/>
          <w:szCs w:val="17"/>
        </w:rPr>
        <w:t>. 1-2);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 xml:space="preserve">- актом обнаружения административного правонарушения от </w:t>
      </w:r>
      <w:r w:rsidRPr="00EB5068" w:rsidR="00226005">
        <w:rPr>
          <w:rFonts w:ascii="Times New Roman" w:eastAsia="Newton-Regular" w:hAnsi="Times New Roman"/>
          <w:sz w:val="17"/>
          <w:szCs w:val="17"/>
        </w:rPr>
        <w:t>11</w:t>
      </w:r>
      <w:r w:rsidRPr="00EB5068">
        <w:rPr>
          <w:rFonts w:ascii="Times New Roman" w:eastAsia="Newton-Regular" w:hAnsi="Times New Roman"/>
          <w:sz w:val="17"/>
          <w:szCs w:val="17"/>
        </w:rPr>
        <w:t>.04.2023 (</w:t>
      </w:r>
      <w:r w:rsidRPr="00EB5068">
        <w:rPr>
          <w:rFonts w:ascii="Times New Roman" w:eastAsia="Newton-Regular" w:hAnsi="Times New Roman"/>
          <w:sz w:val="17"/>
          <w:szCs w:val="17"/>
        </w:rPr>
        <w:t>л.д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. 3); 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- объяснениями свидетеля  Ф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В.И.  от 11.04.2023 (</w:t>
      </w:r>
      <w:r w:rsidRPr="00EB5068">
        <w:rPr>
          <w:rFonts w:ascii="Times New Roman" w:eastAsia="Newton-Regular" w:hAnsi="Times New Roman"/>
          <w:sz w:val="17"/>
          <w:szCs w:val="17"/>
        </w:rPr>
        <w:t>л.д</w:t>
      </w:r>
      <w:r w:rsidRPr="00EB5068">
        <w:rPr>
          <w:rFonts w:ascii="Times New Roman" w:eastAsia="Newton-Regular" w:hAnsi="Times New Roman"/>
          <w:sz w:val="17"/>
          <w:szCs w:val="17"/>
        </w:rPr>
        <w:t>. 5);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- объяснениями Мартынова Р.О. от 11.04.2023 (л.д.6);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 xml:space="preserve">- рапортом судебного пристава по ОУПДС ОСП России по Бахчисарайскому району от </w:t>
      </w:r>
      <w:r w:rsidRPr="00EB5068" w:rsidR="00226005">
        <w:rPr>
          <w:rFonts w:ascii="Times New Roman" w:eastAsia="Newton-Regular" w:hAnsi="Times New Roman"/>
          <w:sz w:val="17"/>
          <w:szCs w:val="17"/>
        </w:rPr>
        <w:t>11</w:t>
      </w:r>
      <w:r w:rsidRPr="00EB5068">
        <w:rPr>
          <w:rFonts w:ascii="Times New Roman" w:eastAsia="Newton-Regular" w:hAnsi="Times New Roman"/>
          <w:sz w:val="17"/>
          <w:szCs w:val="17"/>
        </w:rPr>
        <w:t>.04.2023 (</w:t>
      </w:r>
      <w:r w:rsidRPr="00EB5068">
        <w:rPr>
          <w:rFonts w:ascii="Times New Roman" w:eastAsia="Newton-Regular" w:hAnsi="Times New Roman"/>
          <w:sz w:val="17"/>
          <w:szCs w:val="17"/>
        </w:rPr>
        <w:t>л.д</w:t>
      </w:r>
      <w:r w:rsidRPr="00EB5068">
        <w:rPr>
          <w:rFonts w:ascii="Times New Roman" w:eastAsia="Newton-Regular" w:hAnsi="Times New Roman"/>
          <w:sz w:val="17"/>
          <w:szCs w:val="17"/>
        </w:rPr>
        <w:t>. 7), иными материалами дела.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мировой судья принимает их как допустимые доказательства.   </w:t>
      </w:r>
    </w:p>
    <w:p w:rsidR="00AC151C" w:rsidRPr="00EB5068" w:rsidP="00AC151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         При назначении административного наказания учитывается</w:t>
      </w:r>
      <w:r w:rsidRPr="00EB5068">
        <w:rPr>
          <w:rFonts w:ascii="Times New Roman" w:eastAsia="Times New Roman" w:hAnsi="Times New Roman"/>
          <w:sz w:val="17"/>
          <w:szCs w:val="17"/>
          <w:lang w:eastAsia="ar-SA"/>
        </w:rPr>
        <w:t xml:space="preserve"> 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характер совершенного Мартыновым Р.О. административного правонарушения, личность правонарушителя, его имущественное положение, а также обстоятельства смягчающие и отягчающие административную ответственность.</w:t>
      </w:r>
    </w:p>
    <w:p w:rsidR="00AC151C" w:rsidRPr="00EB5068" w:rsidP="00AC151C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uk-UA"/>
        </w:rPr>
        <w:t>Кодекса РФ об административных правонарушениях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, состоящие в предупреждении совершения новых 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правонарушений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как самим правонарушителем, так и другими лицами, мировой судья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считает необходимым и достаточным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назначить Мартынову Р.О. административное наказание в виде штрафа</w:t>
      </w:r>
      <w:r w:rsidRPr="00EB5068">
        <w:rPr>
          <w:sz w:val="17"/>
          <w:szCs w:val="17"/>
        </w:rPr>
        <w:t xml:space="preserve"> </w:t>
      </w:r>
      <w:r w:rsidRPr="00EB5068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в пределах санкции ст. 17.8 КоАП РФ.</w:t>
      </w:r>
    </w:p>
    <w:p w:rsidR="00AC151C" w:rsidRPr="00EB5068" w:rsidP="00AC151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EB5068">
        <w:rPr>
          <w:rFonts w:ascii="Times New Roman" w:eastAsia="Newton-Regular" w:hAnsi="Times New Roman" w:cs="Times New Roman"/>
          <w:sz w:val="17"/>
          <w:szCs w:val="17"/>
        </w:rPr>
        <w:t>Руководствуясь ст. 17.8</w:t>
      </w:r>
      <w:r w:rsidRPr="00EB5068">
        <w:rPr>
          <w:rFonts w:ascii="Times New Roman" w:hAnsi="Times New Roman" w:cs="Times New Roman"/>
          <w:sz w:val="17"/>
          <w:szCs w:val="17"/>
        </w:rPr>
        <w:t xml:space="preserve">, </w:t>
      </w:r>
      <w:r w:rsidRPr="00EB5068">
        <w:rPr>
          <w:rFonts w:ascii="Times New Roman" w:eastAsia="Newton-Regular" w:hAnsi="Times New Roman" w:cs="Times New Roman"/>
          <w:sz w:val="17"/>
          <w:szCs w:val="17"/>
        </w:rPr>
        <w:t>ст. ст. 29.9, 29.10</w:t>
      </w:r>
      <w:r w:rsidRPr="00EB5068">
        <w:rPr>
          <w:rFonts w:ascii="Times New Roman" w:hAnsi="Times New Roman" w:cs="Times New Roman"/>
          <w:bCs/>
          <w:sz w:val="17"/>
          <w:szCs w:val="17"/>
        </w:rPr>
        <w:t xml:space="preserve"> Кодекса РФ об административных правонарушениях, мировой</w:t>
      </w:r>
      <w:r w:rsidRPr="00EB5068">
        <w:rPr>
          <w:rFonts w:ascii="Times New Roman" w:eastAsia="Newton-Regular" w:hAnsi="Times New Roman" w:cs="Times New Roman"/>
          <w:sz w:val="17"/>
          <w:szCs w:val="17"/>
        </w:rPr>
        <w:t xml:space="preserve"> судья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EB5068">
        <w:rPr>
          <w:rFonts w:ascii="Times New Roman" w:hAnsi="Times New Roman"/>
          <w:bCs/>
          <w:sz w:val="17"/>
          <w:szCs w:val="17"/>
        </w:rPr>
        <w:t>ПОСТАНОВИЛ:</w:t>
      </w:r>
    </w:p>
    <w:p w:rsidR="00AC151C" w:rsidRPr="00EB5068" w:rsidP="00AC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Признать Мартынова Р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О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.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, </w:t>
      </w:r>
      <w:r w:rsidRPr="00EB5068" w:rsidR="00EB5068">
        <w:rPr>
          <w:rFonts w:ascii="Times New Roman" w:eastAsia="Newton-Regular" w:hAnsi="Times New Roman"/>
          <w:sz w:val="17"/>
          <w:szCs w:val="17"/>
        </w:rPr>
        <w:t>…</w:t>
      </w:r>
      <w:r w:rsidRPr="00EB5068">
        <w:rPr>
          <w:rFonts w:ascii="Times New Roman" w:eastAsia="Newton-Regular" w:hAnsi="Times New Roman"/>
          <w:sz w:val="17"/>
          <w:szCs w:val="17"/>
        </w:rPr>
        <w:t xml:space="preserve"> года рождения,  виновным в совершении административного правонарушения, предусмотренного ст. 17.8 </w:t>
      </w:r>
      <w:r w:rsidRPr="00EB5068">
        <w:rPr>
          <w:rFonts w:ascii="Times New Roman" w:hAnsi="Times New Roman"/>
          <w:bCs/>
          <w:sz w:val="17"/>
          <w:szCs w:val="17"/>
        </w:rPr>
        <w:t>Кодекса РФ об административных правонарушениях, и н</w:t>
      </w:r>
      <w:r w:rsidRPr="00EB5068">
        <w:rPr>
          <w:rFonts w:ascii="Times New Roman" w:eastAsia="Newton-Regular" w:hAnsi="Times New Roman"/>
          <w:sz w:val="17"/>
          <w:szCs w:val="17"/>
        </w:rPr>
        <w:t>азначить ему административное наказание в виде</w:t>
      </w:r>
      <w:r w:rsidRPr="00EB5068">
        <w:rPr>
          <w:rFonts w:ascii="Times New Roman" w:hAnsi="Times New Roman"/>
          <w:sz w:val="17"/>
          <w:szCs w:val="17"/>
        </w:rPr>
        <w:t xml:space="preserve"> административного штрафа в размере 1000 (одной тысячи) рублей</w:t>
      </w:r>
      <w:r w:rsidRPr="00EB5068">
        <w:rPr>
          <w:rFonts w:ascii="Times New Roman" w:eastAsia="Newton-Regular" w:hAnsi="Times New Roman"/>
          <w:sz w:val="17"/>
          <w:szCs w:val="17"/>
        </w:rPr>
        <w:t>.</w:t>
      </w:r>
    </w:p>
    <w:p w:rsidR="00AC151C" w:rsidRPr="00EB5068" w:rsidP="00AC151C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EB5068">
        <w:rPr>
          <w:rFonts w:ascii="Times New Roman" w:hAnsi="Times New Roman"/>
          <w:sz w:val="17"/>
          <w:szCs w:val="17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EB5068" w:rsidR="00EB5068">
        <w:rPr>
          <w:rFonts w:ascii="Times New Roman" w:hAnsi="Times New Roman"/>
          <w:sz w:val="17"/>
          <w:szCs w:val="17"/>
        </w:rPr>
        <w:t>…</w:t>
      </w:r>
    </w:p>
    <w:p w:rsidR="00AC151C" w:rsidRPr="00EB5068" w:rsidP="00AC151C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EB5068">
        <w:rPr>
          <w:rFonts w:ascii="Times New Roman" w:hAnsi="Times New Roman"/>
          <w:sz w:val="17"/>
          <w:szCs w:val="17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B5068">
        <w:rPr>
          <w:rFonts w:ascii="Times New Roman" w:hAnsi="Times New Roman"/>
          <w:sz w:val="17"/>
          <w:szCs w:val="17"/>
        </w:rPr>
        <w:t>каб</w:t>
      </w:r>
      <w:r w:rsidRPr="00EB5068">
        <w:rPr>
          <w:rFonts w:ascii="Times New Roman" w:hAnsi="Times New Roman"/>
          <w:sz w:val="17"/>
          <w:szCs w:val="1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C151C" w:rsidRPr="00EB5068" w:rsidP="00AC151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C151C" w:rsidRPr="00EB5068" w:rsidP="00AC151C">
      <w:pPr>
        <w:jc w:val="both"/>
        <w:rPr>
          <w:rFonts w:ascii="Times New Roman" w:eastAsia="Newton-Regular" w:hAnsi="Times New Roman"/>
          <w:sz w:val="17"/>
          <w:szCs w:val="17"/>
        </w:rPr>
      </w:pPr>
    </w:p>
    <w:p w:rsidR="00AC151C" w:rsidRPr="00EB5068" w:rsidP="00AC151C">
      <w:pPr>
        <w:jc w:val="both"/>
        <w:rPr>
          <w:sz w:val="17"/>
          <w:szCs w:val="17"/>
        </w:rPr>
      </w:pPr>
      <w:r w:rsidRPr="00EB5068">
        <w:rPr>
          <w:rFonts w:ascii="Times New Roman" w:eastAsia="Newton-Regular" w:hAnsi="Times New Roman"/>
          <w:sz w:val="17"/>
          <w:szCs w:val="17"/>
        </w:rPr>
        <w:t>Мировой судья                                                                                                     Е.Н. Андрухова</w:t>
      </w:r>
    </w:p>
    <w:p w:rsidR="002E2D84"/>
    <w:sectPr w:rsidSect="005E767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13"/>
    <w:rsid w:val="00136C13"/>
    <w:rsid w:val="00226005"/>
    <w:rsid w:val="002E2D84"/>
    <w:rsid w:val="005E7671"/>
    <w:rsid w:val="00695084"/>
    <w:rsid w:val="00AC151C"/>
    <w:rsid w:val="00EB5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5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