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216E">
      <w:pPr>
        <w:ind w:right="23"/>
      </w:pPr>
      <w:r>
        <w:t xml:space="preserve">                                                                                                                   Дело № 5-26-136/2020</w:t>
      </w:r>
    </w:p>
    <w:p w:rsidR="0035216E">
      <w:pPr>
        <w:ind w:right="23"/>
        <w:jc w:val="center"/>
      </w:pPr>
      <w:r>
        <w:t xml:space="preserve">ПОСТАНОВЛЕНИЕ </w:t>
      </w:r>
    </w:p>
    <w:p w:rsidR="0035216E">
      <w:pPr>
        <w:ind w:right="23"/>
        <w:jc w:val="center"/>
      </w:pPr>
      <w:r>
        <w:t>по делу об административном правонарушении</w:t>
      </w:r>
    </w:p>
    <w:p w:rsidR="0035216E">
      <w:pPr>
        <w:ind w:right="23"/>
        <w:jc w:val="both"/>
      </w:pPr>
      <w:r>
        <w:t>17 апреля 2020 года</w:t>
      </w:r>
      <w:r>
        <w:t xml:space="preserve">                                                                                          г. Бахчисарай</w:t>
      </w:r>
    </w:p>
    <w:p w:rsidR="0035216E">
      <w:pPr>
        <w:ind w:firstLine="708"/>
        <w:jc w:val="both"/>
      </w:pPr>
      <w: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t>Андрухова</w:t>
      </w:r>
      <w:r>
        <w:t xml:space="preserve"> Е.Н. (298400, г. Б</w:t>
      </w:r>
      <w:r>
        <w:t xml:space="preserve">ахчисарай, ул. Фрунзе, 36в), рассмотрев дело об административном правонарушении в отношении </w:t>
      </w:r>
    </w:p>
    <w:p w:rsidR="0035216E">
      <w:pPr>
        <w:jc w:val="both"/>
      </w:pPr>
      <w:r>
        <w:t xml:space="preserve">          генерального директора </w:t>
      </w:r>
      <w:r>
        <w:rPr>
          <w:rStyle w:val="cat-OrganizationNamegrp-24rplc-6"/>
        </w:rPr>
        <w:t>наименование организации</w:t>
      </w:r>
      <w:r>
        <w:t xml:space="preserve"> </w:t>
      </w:r>
      <w:r>
        <w:rPr>
          <w:rStyle w:val="cat-FIOgrp-16rplc-7"/>
        </w:rPr>
        <w:t>фио</w:t>
      </w:r>
      <w:r>
        <w:t xml:space="preserve">, </w:t>
      </w:r>
      <w:r>
        <w:rPr>
          <w:rStyle w:val="cat-PassportDatagrp-21rplc-8"/>
        </w:rPr>
        <w:t>паспортные данные</w:t>
      </w:r>
      <w:r>
        <w:t>, гражданина РФ (</w:t>
      </w:r>
      <w:r>
        <w:rPr>
          <w:rStyle w:val="cat-PassportDatagrp-22rplc-9"/>
        </w:rPr>
        <w:t>паспортные данные</w:t>
      </w:r>
      <w:r>
        <w:t xml:space="preserve">), проживающего по адресу: </w:t>
      </w:r>
      <w:r>
        <w:rPr>
          <w:rStyle w:val="cat-Addressgrp-4rplc-10"/>
        </w:rPr>
        <w:t>адрес</w:t>
      </w:r>
      <w:r>
        <w:t>, находящегося по</w:t>
      </w:r>
      <w:r>
        <w:t xml:space="preserve"> адресу:</w:t>
      </w:r>
      <w:r>
        <w:rPr>
          <w:b/>
          <w:bCs/>
        </w:rPr>
        <w:t xml:space="preserve"> </w:t>
      </w:r>
      <w:r>
        <w:rPr>
          <w:rStyle w:val="cat-Addressgrp-5rplc-11"/>
        </w:rPr>
        <w:t>адрес</w:t>
      </w:r>
      <w: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35216E">
      <w:pPr>
        <w:ind w:firstLine="708"/>
        <w:jc w:val="both"/>
      </w:pPr>
      <w:r>
        <w:t xml:space="preserve">                                                   УСТАНОВИЛ:</w:t>
      </w:r>
    </w:p>
    <w:p w:rsidR="0035216E">
      <w:pPr>
        <w:jc w:val="both"/>
      </w:pPr>
      <w:r>
        <w:t xml:space="preserve">           </w:t>
      </w:r>
      <w:r>
        <w:rPr>
          <w:rStyle w:val="cat-FIOgrp-17rplc-12"/>
        </w:rPr>
        <w:t>фио</w:t>
      </w:r>
      <w:r>
        <w:t xml:space="preserve"> являясь должностным лицом </w:t>
      </w:r>
      <w:r>
        <w:t>–г</w:t>
      </w:r>
      <w:r>
        <w:t>енеральным</w:t>
      </w:r>
      <w:r>
        <w:t xml:space="preserve"> директором  </w:t>
      </w:r>
      <w:r>
        <w:rPr>
          <w:rStyle w:val="cat-OrganizationNamegrp-24rplc-13"/>
        </w:rPr>
        <w:t xml:space="preserve">наименование </w:t>
      </w:r>
      <w:r>
        <w:rPr>
          <w:rStyle w:val="cat-OrganizationNamegrp-24rplc-13"/>
        </w:rPr>
        <w:t>организации</w:t>
      </w:r>
      <w:r>
        <w:t>в</w:t>
      </w:r>
      <w:r>
        <w:t xml:space="preserve">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 в установленный срок до </w:t>
      </w:r>
      <w:r>
        <w:rPr>
          <w:rStyle w:val="cat-Dategrp-10rplc-14"/>
        </w:rPr>
        <w:t>дата</w:t>
      </w:r>
      <w:r>
        <w:t xml:space="preserve"> отчет СЗВ-М (тип-исходный) за</w:t>
      </w:r>
      <w:r>
        <w:t xml:space="preserve"> </w:t>
      </w:r>
      <w:r>
        <w:rPr>
          <w:rStyle w:val="cat-Dategrp-9rplc-15"/>
        </w:rPr>
        <w:t>дата</w:t>
      </w:r>
      <w:r>
        <w:t xml:space="preserve"> в Управление Пенсионного фонда РФ по Бахчисарайскому району Республики Крым.  Отчет  </w:t>
      </w:r>
      <w:r>
        <w:t>за</w:t>
      </w:r>
      <w:r>
        <w:t xml:space="preserve"> </w:t>
      </w:r>
      <w:r>
        <w:rPr>
          <w:rStyle w:val="cat-Dategrp-9rplc-17"/>
        </w:rPr>
        <w:t>дата</w:t>
      </w:r>
      <w:r>
        <w:t xml:space="preserve"> не предоставлен.</w:t>
      </w:r>
    </w:p>
    <w:p w:rsidR="0035216E">
      <w:pPr>
        <w:ind w:right="23"/>
        <w:jc w:val="both"/>
      </w:pPr>
      <w:r>
        <w:t xml:space="preserve">           </w:t>
      </w:r>
      <w:r>
        <w:t xml:space="preserve">Для рассмотрения дела об административном правонарушении </w:t>
      </w:r>
      <w:r>
        <w:rPr>
          <w:rStyle w:val="cat-FIOgrp-17rplc-18"/>
        </w:rPr>
        <w:t>фио</w:t>
      </w:r>
      <w:r>
        <w:t xml:space="preserve">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с отметкой об истечении срока хранения. </w:t>
      </w:r>
    </w:p>
    <w:p w:rsidR="0035216E">
      <w:pPr>
        <w:ind w:right="23"/>
        <w:jc w:val="both"/>
      </w:pPr>
      <w:r>
        <w:t xml:space="preserve">           Принимая решение о</w:t>
      </w:r>
      <w:r>
        <w:t xml:space="preserve"> рассмотрении дела об административном правонарушении </w:t>
      </w:r>
      <w:r>
        <w:t>в</w:t>
      </w:r>
      <w:r>
        <w:t xml:space="preserve"> отсутствие </w:t>
      </w:r>
      <w:r>
        <w:rPr>
          <w:rStyle w:val="cat-FIOgrp-18rplc-19"/>
        </w:rPr>
        <w:t>фио</w:t>
      </w:r>
      <w:r>
        <w:t xml:space="preserve"> мировой судья исходит из следующего. </w:t>
      </w:r>
    </w:p>
    <w:p w:rsidR="0035216E">
      <w:pPr>
        <w:ind w:right="23"/>
        <w:jc w:val="both"/>
      </w:pPr>
      <w:r>
        <w:t xml:space="preserve">            </w:t>
      </w: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1rplc-20"/>
        </w:rPr>
        <w:t>дата</w:t>
      </w:r>
      <w:r>
        <w:t xml:space="preserve"> № 5 «О некоторых вопросах, возникающих у </w:t>
      </w:r>
      <w:r>
        <w:t>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</w:t>
      </w:r>
      <w:r>
        <w:t xml:space="preserve"> (регистрации) поступило сообщение об отсутствии адресата по</w:t>
      </w:r>
      <w:r>
        <w:t xml:space="preserve"> </w:t>
      </w:r>
      <w: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>
        <w:t xml:space="preserve">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5rplc-21"/>
        </w:rPr>
        <w:t>наименование организации</w:t>
      </w:r>
      <w:r>
        <w:t xml:space="preserve"> от </w:t>
      </w:r>
      <w:r>
        <w:rPr>
          <w:rStyle w:val="cat-Dategrp-12rplc-22"/>
        </w:rPr>
        <w:t>дата</w:t>
      </w:r>
      <w:r>
        <w:t xml:space="preserve"> № 343.</w:t>
      </w:r>
    </w:p>
    <w:p w:rsidR="0035216E">
      <w:pPr>
        <w:ind w:right="23"/>
        <w:jc w:val="both"/>
      </w:pPr>
      <w:r>
        <w:t xml:space="preserve">            </w:t>
      </w:r>
      <w:r>
        <w:t>Как следует из разъяснений, содержа</w:t>
      </w:r>
      <w:r>
        <w:t xml:space="preserve">щихся в п.14 Постановления Пленума Верховного Суда РФ от </w:t>
      </w:r>
      <w:r>
        <w:rPr>
          <w:rStyle w:val="cat-Dategrp-13rplc-23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</w:t>
      </w:r>
      <w:r>
        <w:t>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</w:t>
      </w:r>
      <w:r>
        <w:t xml:space="preserve"> по делу.</w:t>
      </w:r>
    </w:p>
    <w:p w:rsidR="0035216E">
      <w:pPr>
        <w:ind w:right="23"/>
        <w:jc w:val="both"/>
      </w:pPr>
      <w:r>
        <w:t xml:space="preserve">            </w:t>
      </w:r>
      <w:r>
        <w:t xml:space="preserve">Исходя из положений частей 2 </w:t>
      </w:r>
      <w:r>
        <w:t>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</w:t>
      </w:r>
      <w:r>
        <w:t>едством СМС-сообщения в случае его согласия на уведомление таким способом и при фиксации отправки и доставки СМС-извещения</w:t>
      </w:r>
      <w:r>
        <w:t xml:space="preserve"> адресату; по данному делу присутствие лица, в отношении которого </w:t>
      </w:r>
      <w:r>
        <w:t xml:space="preserve">ведется производство по </w:t>
      </w:r>
      <w:r>
        <w:t>делу не является обязательным и не было</w:t>
      </w:r>
      <w:r>
        <w:t xml:space="preserve"> приз</w:t>
      </w:r>
      <w:r>
        <w:t>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35216E">
      <w:pPr>
        <w:ind w:right="23"/>
        <w:jc w:val="both"/>
      </w:pPr>
      <w:r>
        <w:t xml:space="preserve">            При установленных обстоятельствах мировой судья приходит к выводу, что</w:t>
      </w:r>
      <w:r>
        <w:t xml:space="preserve"> оснований для отложения рассмотрения дела не имеется. Таким образом, мировой судья полагает присутствие </w:t>
      </w:r>
      <w:r>
        <w:rPr>
          <w:rStyle w:val="cat-FIOgrp-18rplc-24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35216E">
      <w:pPr>
        <w:jc w:val="both"/>
      </w:pPr>
      <w:r>
        <w:t xml:space="preserve">            </w:t>
      </w:r>
      <w:r>
        <w:t>Исследовав материалы дела об администрати</w:t>
      </w:r>
      <w:r>
        <w:t xml:space="preserve">вном правонарушении, считаю, что в действиях </w:t>
      </w:r>
      <w:r>
        <w:rPr>
          <w:rStyle w:val="cat-FIOgrp-18rplc-25"/>
        </w:rPr>
        <w:t>фио</w:t>
      </w:r>
      <w:r>
        <w:t xml:space="preserve">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5216E">
      <w:pPr>
        <w:jc w:val="both"/>
      </w:pPr>
      <w:r>
        <w:rPr>
          <w:b/>
          <w:bCs/>
        </w:rPr>
        <w:t xml:space="preserve">           </w:t>
      </w:r>
      <w:r>
        <w:t xml:space="preserve">Вина </w:t>
      </w:r>
      <w:r>
        <w:rPr>
          <w:rStyle w:val="cat-FIOgrp-17rplc-26"/>
        </w:rPr>
        <w:t>фио</w:t>
      </w:r>
      <w: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протоколом об административном правонарушении № 115 от </w:t>
      </w:r>
      <w:r>
        <w:rPr>
          <w:rStyle w:val="cat-Dategrp-14rplc-27"/>
        </w:rPr>
        <w:t>дата</w:t>
      </w:r>
      <w:r>
        <w:t xml:space="preserve"> (л.д.1), уведомлением о составлении протокола (</w:t>
      </w:r>
      <w:r>
        <w:t>л.д</w:t>
      </w:r>
      <w:r>
        <w:t xml:space="preserve">. </w:t>
      </w:r>
      <w:r>
        <w:t>4,5); выпиской из ЕГРЮЛ (л.д.8-9);  копией выписки из журнала приема сведений о застрахованных лицах (л.д.11).</w:t>
      </w:r>
      <w:r>
        <w:tab/>
      </w:r>
    </w:p>
    <w:p w:rsidR="0035216E">
      <w:pPr>
        <w:ind w:firstLine="708"/>
        <w:jc w:val="both"/>
      </w:pPr>
      <w:r>
        <w:t xml:space="preserve">  При назначении административного наказания учитывается характер совершенного </w:t>
      </w:r>
      <w:r>
        <w:rPr>
          <w:rStyle w:val="cat-FIOgrp-17rplc-28"/>
        </w:rPr>
        <w:t>фио</w:t>
      </w:r>
      <w:r>
        <w:t xml:space="preserve"> административного правонарушения, личность правонарушителя, е</w:t>
      </w:r>
      <w:r>
        <w:t>го имущественное положение, обстоятельства смягчающие и отягчающие административную ответственность.</w:t>
      </w:r>
    </w:p>
    <w:p w:rsidR="0035216E">
      <w:pPr>
        <w:ind w:firstLine="708"/>
        <w:jc w:val="both"/>
      </w:pPr>
      <w:r>
        <w:t xml:space="preserve"> На основании вышеизложенного, считаю необходимым назначить </w:t>
      </w:r>
      <w:r>
        <w:rPr>
          <w:rStyle w:val="cat-FIOgrp-17rplc-29"/>
        </w:rPr>
        <w:t>фио</w:t>
      </w:r>
      <w:r>
        <w:t xml:space="preserve"> административное наказание, предусмотренное ст. 15.33.2 Кодекса РФ об административных </w:t>
      </w:r>
      <w:r>
        <w:t>правонарушениях в виде административного штрафа.</w:t>
      </w:r>
    </w:p>
    <w:p w:rsidR="0035216E">
      <w:pPr>
        <w:ind w:firstLine="709"/>
        <w:jc w:val="both"/>
      </w:pPr>
      <w: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35216E">
      <w:pPr>
        <w:jc w:val="both"/>
      </w:pPr>
      <w:r>
        <w:t xml:space="preserve">                                                           ПОСТАНОВИЛ:</w:t>
      </w:r>
    </w:p>
    <w:p w:rsidR="0035216E">
      <w:pPr>
        <w:ind w:firstLine="709"/>
        <w:jc w:val="both"/>
      </w:pPr>
      <w:r>
        <w:t xml:space="preserve">Признать директора </w:t>
      </w:r>
      <w:r>
        <w:rPr>
          <w:rStyle w:val="cat-OrganizationNamegrp-24rplc-30"/>
        </w:rPr>
        <w:t>н</w:t>
      </w:r>
      <w:r>
        <w:rPr>
          <w:rStyle w:val="cat-OrganizationNamegrp-24rplc-30"/>
        </w:rPr>
        <w:t>аименование организации</w:t>
      </w:r>
      <w:r>
        <w:t xml:space="preserve"> </w:t>
      </w:r>
      <w:r>
        <w:rPr>
          <w:rStyle w:val="cat-FIOgrp-16rplc-31"/>
        </w:rPr>
        <w:t>фио</w:t>
      </w:r>
      <w:r>
        <w:t xml:space="preserve">, </w:t>
      </w:r>
      <w:r>
        <w:rPr>
          <w:rStyle w:val="cat-PassportDatagrp-23rplc-32"/>
        </w:rPr>
        <w:t>паспортные данные</w:t>
      </w:r>
      <w:r>
        <w:t>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35216E" w:rsidP="009D6040">
      <w:pPr>
        <w:ind w:firstLine="708"/>
        <w:jc w:val="both"/>
      </w:pPr>
      <w:r>
        <w:rPr>
          <w:spacing w:val="4"/>
        </w:rPr>
        <w:t xml:space="preserve">Разъяснить </w:t>
      </w:r>
      <w:r>
        <w:rPr>
          <w:rStyle w:val="cat-FIOgrp-17rplc-34"/>
          <w:spacing w:val="4"/>
        </w:rPr>
        <w:t>фио</w:t>
      </w:r>
      <w:r>
        <w:rPr>
          <w:spacing w:val="4"/>
        </w:rPr>
        <w:t>,</w:t>
      </w:r>
      <w:r>
        <w:t xml:space="preserve"> что в соответствии с часть</w:t>
      </w:r>
      <w:r>
        <w:t>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 по следующим реквизитам:</w:t>
      </w:r>
      <w:r w:rsidR="009D6040">
        <w:t>***</w:t>
      </w:r>
    </w:p>
    <w:p w:rsidR="0035216E">
      <w:pPr>
        <w:ind w:firstLine="708"/>
        <w:jc w:val="both"/>
      </w:pPr>
      <w:r>
        <w:t>Постановление может быть обжаловано в Бахчисарайский районный суд Республики Крым путем подачи жалобы через мирового судью су</w:t>
      </w:r>
      <w:r>
        <w:t>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35216E">
      <w:pPr>
        <w:jc w:val="both"/>
      </w:pPr>
    </w:p>
    <w:p w:rsidR="0035216E">
      <w:r>
        <w:t>Мировой судья</w:t>
      </w:r>
      <w:r>
        <w:t xml:space="preserve">                                                                                                       </w:t>
      </w:r>
      <w:r>
        <w:t>Е.Н.Андрухова</w:t>
      </w:r>
    </w:p>
    <w:p w:rsidR="0035216E">
      <w:pPr>
        <w:spacing w:after="200" w:line="276" w:lineRule="auto"/>
        <w:rPr>
          <w:sz w:val="22"/>
          <w:szCs w:val="22"/>
        </w:rPr>
      </w:pPr>
    </w:p>
    <w:p w:rsidR="009D6040" w:rsidP="009D6040">
      <w:pPr>
        <w:ind w:firstLine="709"/>
        <w:jc w:val="right"/>
      </w:pPr>
      <w:r>
        <w:t>ДЕПЕРСОНИФИКАЦИЮ</w:t>
      </w:r>
    </w:p>
    <w:p w:rsidR="009D6040" w:rsidP="009D6040">
      <w:pPr>
        <w:ind w:firstLine="709"/>
        <w:jc w:val="right"/>
      </w:pPr>
      <w:r>
        <w:t>Лингвистический контроль произвел</w:t>
      </w:r>
    </w:p>
    <w:p w:rsidR="009D6040" w:rsidP="009D6040">
      <w:pPr>
        <w:ind w:firstLine="709"/>
        <w:jc w:val="right"/>
      </w:pPr>
      <w:r>
        <w:t xml:space="preserve">Помощник судьи  _______________ В.В. </w:t>
      </w:r>
      <w:r>
        <w:t>Жуган</w:t>
      </w:r>
    </w:p>
    <w:p w:rsidR="009D6040" w:rsidP="009D6040">
      <w:pPr>
        <w:ind w:firstLine="709"/>
        <w:jc w:val="right"/>
      </w:pPr>
      <w:r>
        <w:t>СОГЛАСОВАНО</w:t>
      </w:r>
    </w:p>
    <w:p w:rsidR="009D6040" w:rsidP="009D6040">
      <w:pPr>
        <w:ind w:right="50"/>
        <w:jc w:val="right"/>
        <w:rPr>
          <w:sz w:val="22"/>
          <w:szCs w:val="22"/>
        </w:rPr>
      </w:pPr>
      <w:r>
        <w:t xml:space="preserve">Мировой судья __________________Е.Н. </w:t>
      </w:r>
      <w:r>
        <w:t>Андрухова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6E"/>
    <w:rsid w:val="0035216E"/>
    <w:rsid w:val="004209B8"/>
    <w:rsid w:val="009D60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OrganizationNamegrp-24rplc-6">
    <w:name w:val="cat-OrganizationName grp-24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OrganizationNamegrp-24rplc-13">
    <w:name w:val="cat-OrganizationName grp-24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OrganizationNamegrp-25rplc-21">
    <w:name w:val="cat-OrganizationName grp-2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OrganizationNamegrp-24rplc-30">
    <w:name w:val="cat-OrganizationName grp-24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PassportDatagrp-23rplc-32">
    <w:name w:val="cat-PassportData grp-23 rplc-32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