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3" w:firstLine="851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№5-26-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>8/2024</w:t>
      </w:r>
    </w:p>
    <w:p>
      <w:pPr>
        <w:spacing w:before="0" w:after="0"/>
        <w:ind w:right="23" w:firstLine="851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</w:t>
      </w:r>
    </w:p>
    <w:p>
      <w:pPr>
        <w:spacing w:before="0" w:after="0"/>
        <w:ind w:right="23" w:firstLine="851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/>
        <w:ind w:right="23" w:firstLine="851"/>
        <w:jc w:val="both"/>
        <w:rPr>
          <w:sz w:val="26"/>
          <w:szCs w:val="26"/>
        </w:rPr>
      </w:pPr>
    </w:p>
    <w:p>
      <w:pPr>
        <w:spacing w:before="0" w:after="0"/>
        <w:ind w:right="23"/>
        <w:rPr>
          <w:sz w:val="26"/>
          <w:szCs w:val="26"/>
        </w:rPr>
      </w:pPr>
      <w:r>
        <w:rPr>
          <w:rStyle w:val="cat-Dategrp-5rplc-0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Style w:val="cat-Addressgrp-0rplc-1"/>
          <w:rFonts w:ascii="Times New Roman" w:eastAsia="Times New Roman" w:hAnsi="Times New Roman" w:cs="Times New Roman"/>
          <w:sz w:val="26"/>
          <w:szCs w:val="26"/>
        </w:rPr>
        <w:t>адрес</w:t>
      </w:r>
    </w:p>
    <w:p>
      <w:pPr>
        <w:spacing w:before="0" w:after="0"/>
        <w:ind w:firstLine="85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 26 Бахчисарайского судебного района (</w:t>
      </w:r>
      <w:r>
        <w:rPr>
          <w:rStyle w:val="cat-Addressgrp-2rplc-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Style w:val="cat-Addressgrp-1rplc-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3rplc-4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Style w:val="cat-Addressgrp-3rplc-5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),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рассмотрев </w:t>
      </w:r>
      <w:r>
        <w:rPr>
          <w:rFonts w:ascii="Times New Roman" w:eastAsia="Times New Roman" w:hAnsi="Times New Roman" w:cs="Times New Roman"/>
          <w:sz w:val="26"/>
          <w:szCs w:val="26"/>
        </w:rPr>
        <w:t>дело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 административном правонарушении в отношении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OrganizationNamegrp-16rplc-6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(ИНН </w:t>
      </w:r>
      <w:r>
        <w:rPr>
          <w:rStyle w:val="cat-PhoneNumbergrp-24rplc-7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ОГРН 1149102083371, КПП 910401001), юридический адрес: </w:t>
      </w:r>
      <w:r>
        <w:rPr>
          <w:rStyle w:val="cat-Addressgrp-4rplc-8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eastAsia="Times New Roman" w:hAnsi="Times New Roman" w:cs="Times New Roman"/>
          <w:sz w:val="26"/>
          <w:szCs w:val="26"/>
        </w:rPr>
        <w:t>совершении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правонарушения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предусмотренного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ч. 3 ст. 1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1.2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КоАП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РФ,</w:t>
      </w:r>
    </w:p>
    <w:p>
      <w:pPr>
        <w:spacing w:before="0" w:after="0"/>
        <w:ind w:firstLine="851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 С Т А Н О В И Л:</w:t>
      </w:r>
    </w:p>
    <w:p>
      <w:pPr>
        <w:spacing w:before="0" w:after="0"/>
        <w:ind w:firstLine="85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Юридическое лицо – </w:t>
      </w:r>
      <w:r>
        <w:rPr>
          <w:rStyle w:val="cat-OrganizationNamegrp-17rplc-9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Dategrp-6rplc-10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Style w:val="cat-Timegrp-21rplc-11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фактическое время выезда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транспортно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средств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CarMakeModelgrp-22rplc-12"/>
          <w:rFonts w:ascii="Times New Roman" w:eastAsia="Times New Roman" w:hAnsi="Times New Roman" w:cs="Times New Roman"/>
          <w:sz w:val="26"/>
          <w:szCs w:val="26"/>
        </w:rPr>
        <w:t>марка автомобиля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CarNumbergrp-23rplc-13"/>
          <w:rFonts w:ascii="Times New Roman" w:eastAsia="Times New Roman" w:hAnsi="Times New Roman" w:cs="Times New Roman"/>
          <w:sz w:val="26"/>
          <w:szCs w:val="26"/>
        </w:rPr>
        <w:t>регистрационный знак ТС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 парковки (гаража)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согласно путевому листу № 2090 от </w:t>
      </w:r>
      <w:r>
        <w:rPr>
          <w:rStyle w:val="cat-Dategrp-6rplc-14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), допустило выпуск транспортного средства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категории М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CarMakeModelgrp-22rplc-15"/>
          <w:rFonts w:ascii="Times New Roman" w:eastAsia="Times New Roman" w:hAnsi="Times New Roman" w:cs="Times New Roman"/>
          <w:sz w:val="26"/>
          <w:szCs w:val="26"/>
        </w:rPr>
        <w:t>марка автомобиля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CarNumbergrp-23rplc-16"/>
          <w:rFonts w:ascii="Times New Roman" w:eastAsia="Times New Roman" w:hAnsi="Times New Roman" w:cs="Times New Roman"/>
          <w:sz w:val="26"/>
          <w:szCs w:val="26"/>
        </w:rPr>
        <w:t>регистрационный знак ТС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под управлением в</w:t>
      </w:r>
      <w:r>
        <w:rPr>
          <w:rFonts w:ascii="Times New Roman" w:eastAsia="Times New Roman" w:hAnsi="Times New Roman" w:cs="Times New Roman"/>
          <w:sz w:val="26"/>
          <w:szCs w:val="26"/>
        </w:rPr>
        <w:t>одител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4rplc-17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 </w:t>
      </w:r>
      <w:r>
        <w:rPr>
          <w:rFonts w:ascii="Times New Roman" w:eastAsia="Times New Roman" w:hAnsi="Times New Roman" w:cs="Times New Roman"/>
          <w:sz w:val="26"/>
          <w:szCs w:val="26"/>
        </w:rPr>
        <w:t>линию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 </w:t>
      </w:r>
      <w:r>
        <w:rPr>
          <w:rFonts w:ascii="Times New Roman" w:eastAsia="Times New Roman" w:hAnsi="Times New Roman" w:cs="Times New Roman"/>
          <w:sz w:val="26"/>
          <w:szCs w:val="26"/>
        </w:rPr>
        <w:t>нарушением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правил </w:t>
      </w:r>
      <w:r>
        <w:rPr>
          <w:rFonts w:ascii="Times New Roman" w:eastAsia="Times New Roman" w:hAnsi="Times New Roman" w:cs="Times New Roman"/>
          <w:sz w:val="26"/>
          <w:szCs w:val="26"/>
        </w:rPr>
        <w:t>запо</w:t>
      </w:r>
      <w:r>
        <w:rPr>
          <w:rFonts w:ascii="Times New Roman" w:eastAsia="Times New Roman" w:hAnsi="Times New Roman" w:cs="Times New Roman"/>
          <w:sz w:val="26"/>
          <w:szCs w:val="26"/>
        </w:rPr>
        <w:t>лнения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путе</w:t>
      </w:r>
      <w:r>
        <w:rPr>
          <w:rFonts w:ascii="Times New Roman" w:eastAsia="Times New Roman" w:hAnsi="Times New Roman" w:cs="Times New Roman"/>
          <w:sz w:val="26"/>
          <w:szCs w:val="26"/>
        </w:rPr>
        <w:t>вого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листа,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 </w:t>
      </w:r>
      <w:r>
        <w:rPr>
          <w:rFonts w:ascii="Times New Roman" w:eastAsia="Times New Roman" w:hAnsi="Times New Roman" w:cs="Times New Roman"/>
          <w:sz w:val="26"/>
          <w:szCs w:val="26"/>
        </w:rPr>
        <w:t>именно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eastAsia="Times New Roman" w:hAnsi="Times New Roman" w:cs="Times New Roman"/>
          <w:sz w:val="26"/>
          <w:szCs w:val="26"/>
        </w:rPr>
        <w:t>путево</w:t>
      </w: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лист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отсутствуют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сведения</w:t>
      </w:r>
      <w:r>
        <w:rPr>
          <w:rFonts w:ascii="Times New Roman" w:eastAsia="Times New Roman" w:hAnsi="Times New Roman" w:cs="Times New Roman"/>
          <w:sz w:val="26"/>
          <w:szCs w:val="26"/>
        </w:rPr>
        <w:t>: 1)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</w:t>
      </w:r>
      <w:r>
        <w:rPr>
          <w:rFonts w:ascii="Times New Roman" w:eastAsia="Times New Roman" w:hAnsi="Times New Roman" w:cs="Times New Roman"/>
          <w:sz w:val="26"/>
          <w:szCs w:val="26"/>
        </w:rPr>
        <w:t>водителе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транспортного </w:t>
      </w:r>
      <w:r>
        <w:rPr>
          <w:rFonts w:ascii="Times New Roman" w:eastAsia="Times New Roman" w:hAnsi="Times New Roman" w:cs="Times New Roman"/>
          <w:sz w:val="26"/>
          <w:szCs w:val="26"/>
        </w:rPr>
        <w:t>средства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(дата </w:t>
      </w:r>
      <w:r>
        <w:rPr>
          <w:rFonts w:ascii="Times New Roman" w:eastAsia="Times New Roman" w:hAnsi="Times New Roman" w:cs="Times New Roman"/>
          <w:sz w:val="26"/>
          <w:szCs w:val="26"/>
        </w:rPr>
        <w:t>выдачи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водительского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удостоверения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страховой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номер </w:t>
      </w:r>
      <w:r>
        <w:rPr>
          <w:rFonts w:ascii="Times New Roman" w:eastAsia="Times New Roman" w:hAnsi="Times New Roman" w:cs="Times New Roman"/>
          <w:sz w:val="26"/>
          <w:szCs w:val="26"/>
        </w:rPr>
        <w:t>индивидуального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лицевого </w:t>
      </w:r>
      <w:r>
        <w:rPr>
          <w:rFonts w:ascii="Times New Roman" w:eastAsia="Times New Roman" w:hAnsi="Times New Roman" w:cs="Times New Roman"/>
          <w:sz w:val="26"/>
          <w:szCs w:val="26"/>
        </w:rPr>
        <w:t>счета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2)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 </w:t>
      </w:r>
      <w:r>
        <w:rPr>
          <w:rFonts w:ascii="Times New Roman" w:eastAsia="Times New Roman" w:hAnsi="Times New Roman" w:cs="Times New Roman"/>
          <w:sz w:val="26"/>
          <w:szCs w:val="26"/>
        </w:rPr>
        <w:t>виде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перевозки.</w:t>
      </w:r>
    </w:p>
    <w:p>
      <w:pPr>
        <w:spacing w:before="0" w:after="0"/>
        <w:ind w:firstLine="85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sz w:val="26"/>
          <w:szCs w:val="26"/>
        </w:rPr>
        <w:t>арушен</w:t>
      </w:r>
      <w:r>
        <w:rPr>
          <w:rFonts w:ascii="Times New Roman" w:eastAsia="Times New Roman" w:hAnsi="Times New Roman" w:cs="Times New Roman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требования </w:t>
      </w:r>
      <w:r>
        <w:rPr>
          <w:rFonts w:ascii="Times New Roman" w:eastAsia="Times New Roman" w:hAnsi="Times New Roman" w:cs="Times New Roman"/>
          <w:sz w:val="26"/>
          <w:szCs w:val="26"/>
        </w:rPr>
        <w:t>пп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«г» п.8 Положения о лицензировании деятельности по перевозкам пассажиров и иных лиц автобусами», утвержденного Постановлением Правительства РФ от </w:t>
      </w:r>
      <w:r>
        <w:rPr>
          <w:rStyle w:val="cat-Dategrp-7rplc-18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1616,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2,3 п.6, п.7 Приказа Минтранса РФ от </w:t>
      </w:r>
      <w:r>
        <w:rPr>
          <w:rStyle w:val="cat-Dategrp-8rplc-19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390 «Об утверждении состава сведений, указанных в ч. 3 ст. 6 ФЗ от </w:t>
      </w:r>
      <w:r>
        <w:rPr>
          <w:rStyle w:val="cat-Dategrp-9rplc-20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259-ФЗ «Устав автомобильного транспорта и городского наземного электрического транспорта», и порядка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оформления или формирования путевого листа», п.3ст.6 ФЗ от </w:t>
      </w:r>
      <w:r>
        <w:rPr>
          <w:rStyle w:val="cat-Dategrp-9rplc-21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259-ФЗ «Устав автомобильного транспорта и городского наземного электрического транспорта».</w:t>
      </w:r>
    </w:p>
    <w:p>
      <w:pPr>
        <w:spacing w:before="0" w:after="0"/>
        <w:ind w:firstLine="85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рассмотрении дела представитель юридического лица – </w:t>
      </w:r>
      <w:r>
        <w:rPr>
          <w:rStyle w:val="cat-OrganizationNamegrp-18rplc-22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 п</w:t>
      </w:r>
      <w:r>
        <w:rPr>
          <w:rFonts w:ascii="Times New Roman" w:eastAsia="Times New Roman" w:hAnsi="Times New Roman" w:cs="Times New Roman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sz w:val="26"/>
          <w:szCs w:val="26"/>
        </w:rPr>
        <w:t>ото</w:t>
      </w:r>
      <w:r>
        <w:rPr>
          <w:rFonts w:ascii="Times New Roman" w:eastAsia="Times New Roman" w:hAnsi="Times New Roman" w:cs="Times New Roman"/>
          <w:sz w:val="26"/>
          <w:szCs w:val="26"/>
        </w:rPr>
        <w:t>колом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 административном правонарушении согласен, вину в совершении административного правонарушения пр</w:t>
      </w:r>
      <w:r>
        <w:rPr>
          <w:rFonts w:ascii="Times New Roman" w:eastAsia="Times New Roman" w:hAnsi="Times New Roman" w:cs="Times New Roman"/>
          <w:sz w:val="26"/>
          <w:szCs w:val="26"/>
        </w:rPr>
        <w:t>изнал, просил назначить наказание в виде предупреждения.</w:t>
      </w:r>
    </w:p>
    <w:p>
      <w:pPr>
        <w:spacing w:before="0" w:after="0"/>
        <w:ind w:firstLine="85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слушав пояснения представителя </w:t>
      </w:r>
      <w:r>
        <w:rPr>
          <w:rFonts w:ascii="Times New Roman" w:eastAsia="Times New Roman" w:hAnsi="Times New Roman" w:cs="Times New Roman"/>
          <w:sz w:val="26"/>
          <w:szCs w:val="26"/>
        </w:rPr>
        <w:t>юридического лица,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исследовав материалы дела об административном правонарушении, считаю, что в действиях </w:t>
      </w:r>
      <w:r>
        <w:rPr>
          <w:rStyle w:val="cat-OrganizationNamegrp-19rplc-23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усматривается состав административного правонарушения, предусмотренный ч. 3 ст. 14.1.2 КоАП РФ, а именно </w:t>
      </w:r>
      <w:r>
        <w:rPr>
          <w:rFonts w:ascii="Times New Roman" w:eastAsia="Times New Roman" w:hAnsi="Times New Roman" w:cs="Times New Roman"/>
          <w:sz w:val="26"/>
          <w:szCs w:val="26"/>
        </w:rPr>
        <w:t>осуществление предпринимательской деятельности в области транспорта с нарушением условий, предусмотренных лицензией.</w:t>
      </w:r>
    </w:p>
    <w:p>
      <w:pPr>
        <w:spacing w:before="0" w:after="0"/>
        <w:ind w:firstLine="85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Административная ответственность по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  <w:u w:val="single" w:color="0000EE"/>
          </w:rPr>
          <w:t>части 3 статьи 14.1.2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 наступает за осуществление предпринимательской деятельности в области транспорта 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нарушением усл</w:t>
      </w:r>
      <w:r>
        <w:rPr>
          <w:rFonts w:ascii="Times New Roman" w:eastAsia="Times New Roman" w:hAnsi="Times New Roman" w:cs="Times New Roman"/>
          <w:sz w:val="26"/>
          <w:szCs w:val="26"/>
        </w:rPr>
        <w:t>овий, предусмотренных лицензией.</w:t>
      </w:r>
    </w:p>
    <w:p>
      <w:pPr>
        <w:spacing w:before="0" w:after="0"/>
        <w:ind w:firstLine="85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6"/>
          <w:szCs w:val="26"/>
        </w:rPr>
        <w:t>пп</w:t>
      </w:r>
      <w:r>
        <w:rPr>
          <w:rFonts w:ascii="Times New Roman" w:eastAsia="Times New Roman" w:hAnsi="Times New Roman" w:cs="Times New Roman"/>
          <w:sz w:val="26"/>
          <w:szCs w:val="26"/>
        </w:rPr>
        <w:t>. г п.8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Положения о лицензировании деятельности по перевозкам пассажиров и иных лиц автобусами», утвержденного Постановлением Правительства РФ от </w:t>
      </w:r>
      <w:r>
        <w:rPr>
          <w:rStyle w:val="cat-Dategrp-7rplc-24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1616 к числу лицензионных требований </w:t>
      </w:r>
      <w:r>
        <w:rPr>
          <w:rFonts w:ascii="Times New Roman" w:eastAsia="Times New Roman" w:hAnsi="Times New Roman" w:cs="Times New Roman"/>
          <w:sz w:val="26"/>
          <w:szCs w:val="26"/>
        </w:rPr>
        <w:t>относится соблюд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ение лицензиатом установленных </w:t>
      </w:r>
      <w:r>
        <w:rPr>
          <w:rFonts w:ascii="Times New Roman" w:eastAsia="Times New Roman" w:hAnsi="Times New Roman" w:cs="Times New Roman"/>
          <w:sz w:val="26"/>
          <w:szCs w:val="26"/>
        </w:rPr>
        <w:t>Министерством транспорта РФ требований: заполнять путевые листы в порядк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установленном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Министерством транспорта РФ в соответствии со ст. 6 ФЗ «Устав автомобильного транспорта и городского наземного электрического транспорта».</w:t>
      </w:r>
    </w:p>
    <w:p>
      <w:pPr>
        <w:spacing w:before="0" w:after="0"/>
        <w:ind w:firstLine="85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Факт совершения </w:t>
      </w:r>
      <w:r>
        <w:rPr>
          <w:rStyle w:val="cat-OrganizationNamegrp-19rplc-25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вмененного правонарушения подтверждается собранными по делу об административном правонарушении доказательствами: </w:t>
      </w:r>
      <w:r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sz w:val="26"/>
          <w:szCs w:val="26"/>
        </w:rPr>
        <w:t>ото</w:t>
      </w:r>
      <w:r>
        <w:rPr>
          <w:rFonts w:ascii="Times New Roman" w:eastAsia="Times New Roman" w:hAnsi="Times New Roman" w:cs="Times New Roman"/>
          <w:sz w:val="26"/>
          <w:szCs w:val="26"/>
        </w:rPr>
        <w:t>колом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</w:t>
      </w:r>
      <w:r>
        <w:rPr>
          <w:rFonts w:ascii="Times New Roman" w:eastAsia="Times New Roman" w:hAnsi="Times New Roman" w:cs="Times New Roman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ПКЕ </w:t>
      </w:r>
      <w:r>
        <w:rPr>
          <w:rStyle w:val="cat-PhoneNumbergrp-25rplc-26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10rplc-27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л.д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1-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2),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решением № 6 от </w:t>
      </w:r>
      <w:r>
        <w:rPr>
          <w:rStyle w:val="cat-Dategrp-11rplc-28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л.д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4-8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актом № КЕ </w:t>
      </w:r>
      <w:r>
        <w:rPr>
          <w:rStyle w:val="cat-PhoneNumbergrp-26rplc-29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6rplc-30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(л.д.9), договором фрахтования от </w:t>
      </w:r>
      <w:r>
        <w:rPr>
          <w:rStyle w:val="cat-Dategrp-12rplc-31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(л.д.12-13),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Уставом </w:t>
      </w:r>
      <w:r>
        <w:rPr>
          <w:rStyle w:val="cat-OrganizationNamegrp-18rplc-32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л.д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26-30</w:t>
      </w:r>
      <w:r>
        <w:rPr>
          <w:rFonts w:ascii="Times New Roman" w:eastAsia="Times New Roman" w:hAnsi="Times New Roman" w:cs="Times New Roman"/>
          <w:sz w:val="26"/>
          <w:szCs w:val="26"/>
        </w:rPr>
        <w:t>);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копи</w:t>
      </w:r>
      <w:r>
        <w:rPr>
          <w:rFonts w:ascii="Times New Roman" w:eastAsia="Times New Roman" w:hAnsi="Times New Roman" w:cs="Times New Roman"/>
          <w:sz w:val="26"/>
          <w:szCs w:val="26"/>
        </w:rPr>
        <w:t>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путев</w:t>
      </w:r>
      <w:r>
        <w:rPr>
          <w:rFonts w:ascii="Times New Roman" w:eastAsia="Times New Roman" w:hAnsi="Times New Roman" w:cs="Times New Roman"/>
          <w:sz w:val="26"/>
          <w:szCs w:val="26"/>
        </w:rPr>
        <w:t>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лист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л.д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sz w:val="26"/>
          <w:szCs w:val="26"/>
        </w:rPr>
        <w:t>) и иными материалами дела, оцененными мировым судьей по своему внутреннему убеждению, основанному на всестороннем, полном и объективном исследовании всех обстоятельств дела в их совокупности (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  <w:u w:val="single" w:color="0000EE"/>
          </w:rPr>
          <w:t>ст. 26.11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правонарушениях).</w:t>
      </w:r>
    </w:p>
    <w:p>
      <w:pPr>
        <w:spacing w:before="0" w:after="0"/>
        <w:ind w:firstLine="85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Style w:val="cat-OrganizationNamegrp-19rplc-33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образуют объективную сторону состава административного правонарушения, предусмотренного ч. 3 ст. 14.1.2 КоАП РФ.</w:t>
      </w:r>
    </w:p>
    <w:p>
      <w:pPr>
        <w:spacing w:before="0" w:after="0"/>
        <w:ind w:firstLine="85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назначении административного наказания учитывается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характер совершенного административного правонарушения, имущественное и финансовое положение, обстоятельства смягчающие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административную ответственность, к которым мировой судья относит признание вины и отсутствие обстоятельств,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отягчающи</w:t>
      </w:r>
      <w:r>
        <w:rPr>
          <w:rFonts w:ascii="Times New Roman" w:eastAsia="Times New Roman" w:hAnsi="Times New Roman" w:cs="Times New Roman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административную ответственность. </w:t>
      </w:r>
    </w:p>
    <w:p>
      <w:pPr>
        <w:spacing w:before="0" w:after="0"/>
        <w:ind w:firstLine="85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Учитывая степень общественной опасности совершенного правонарушения, а также принимая во внимание имущественное и финансовое положение юридического лица, мировой судья считает, что к нему подлежит применению мера административного наказания в виде предупреждения, предусмотренного санкцией статьи, полагая, что такое наказание адекватно общественной опасности совершенного правонарушения, противоправной направленности совершенных действий, направлено на предупреждение совершения новых правонарушений и воспитание добросовестного отношения к исполнению обязанностей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соблюдению законодательства в области транспорта, является обоснованным и отвечает принципам соразмерности и справедливости.</w:t>
      </w:r>
    </w:p>
    <w:p>
      <w:pPr>
        <w:spacing w:before="0" w:after="0"/>
        <w:ind w:firstLine="85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</w:t>
      </w:r>
      <w:r>
        <w:rPr>
          <w:rFonts w:ascii="Times New Roman" w:eastAsia="Times New Roman" w:hAnsi="Times New Roman" w:cs="Times New Roman"/>
          <w:sz w:val="26"/>
          <w:szCs w:val="26"/>
        </w:rPr>
        <w:t>нного, руководствуясь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ст.</w:t>
      </w:r>
      <w:r>
        <w:rPr>
          <w:rFonts w:ascii="Times New Roman" w:eastAsia="Times New Roman" w:hAnsi="Times New Roman" w:cs="Times New Roman"/>
          <w:sz w:val="26"/>
          <w:szCs w:val="26"/>
        </w:rPr>
        <w:t>ст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14.1.2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ч. 3</w:t>
      </w:r>
      <w:r>
        <w:rPr>
          <w:rFonts w:ascii="Times New Roman" w:eastAsia="Times New Roman" w:hAnsi="Times New Roman" w:cs="Times New Roman"/>
          <w:sz w:val="26"/>
          <w:szCs w:val="26"/>
        </w:rPr>
        <w:t>, 29.9, 29.10, 29.11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КоАП РФ,</w:t>
      </w:r>
    </w:p>
    <w:p>
      <w:pPr>
        <w:spacing w:before="0" w:after="0" w:line="293" w:lineRule="atLeast"/>
        <w:ind w:firstLine="851"/>
        <w:jc w:val="center"/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85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Признать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юридическое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лицо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– </w:t>
      </w:r>
      <w:r>
        <w:rPr>
          <w:rStyle w:val="cat-OrganizationNamegrp-20rplc-34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виновным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совершении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правонарушения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предусмотренного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3 </w:t>
      </w:r>
      <w:r>
        <w:rPr>
          <w:rFonts w:ascii="Times New Roman" w:eastAsia="Times New Roman" w:hAnsi="Times New Roman" w:cs="Times New Roman"/>
          <w:sz w:val="26"/>
          <w:szCs w:val="26"/>
        </w:rPr>
        <w:t>ст</w:t>
      </w:r>
      <w:r>
        <w:rPr>
          <w:rFonts w:ascii="Times New Roman" w:eastAsia="Times New Roman" w:hAnsi="Times New Roman" w:cs="Times New Roman"/>
          <w:sz w:val="26"/>
          <w:szCs w:val="26"/>
        </w:rPr>
        <w:t>. 1</w:t>
      </w:r>
      <w:r>
        <w:rPr>
          <w:rFonts w:ascii="Times New Roman" w:eastAsia="Times New Roman" w:hAnsi="Times New Roman" w:cs="Times New Roman"/>
          <w:sz w:val="26"/>
          <w:szCs w:val="26"/>
        </w:rPr>
        <w:t>4.1.2.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КоАП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РФ и назначить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наказание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виде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предупреждения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85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может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быть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обжаловано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Бахчисарайский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районный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 </w:t>
      </w:r>
      <w:r>
        <w:rPr>
          <w:rStyle w:val="cat-Addressgrp-1rplc-35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путем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подачи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жалобы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через мирового </w:t>
      </w:r>
      <w:r>
        <w:rPr>
          <w:rFonts w:ascii="Times New Roman" w:eastAsia="Times New Roman" w:hAnsi="Times New Roman" w:cs="Times New Roman"/>
          <w:sz w:val="26"/>
          <w:szCs w:val="26"/>
        </w:rPr>
        <w:t>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судебного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участка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26 </w:t>
      </w:r>
      <w:r>
        <w:rPr>
          <w:rFonts w:ascii="Times New Roman" w:eastAsia="Times New Roman" w:hAnsi="Times New Roman" w:cs="Times New Roman"/>
          <w:sz w:val="26"/>
          <w:szCs w:val="26"/>
        </w:rPr>
        <w:t>Бахчисарайского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судебного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района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Style w:val="cat-Addressgrp-2rplc-36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Addressgrp-1rplc-37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течение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десяти суток </w:t>
      </w:r>
      <w:r>
        <w:rPr>
          <w:rFonts w:ascii="Times New Roman" w:eastAsia="Times New Roman" w:hAnsi="Times New Roman" w:cs="Times New Roman"/>
          <w:sz w:val="26"/>
          <w:szCs w:val="26"/>
        </w:rPr>
        <w:t>со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дня </w:t>
      </w:r>
      <w:r>
        <w:rPr>
          <w:rFonts w:ascii="Times New Roman" w:eastAsia="Times New Roman" w:hAnsi="Times New Roman" w:cs="Times New Roman"/>
          <w:sz w:val="26"/>
          <w:szCs w:val="26"/>
        </w:rPr>
        <w:t>вручения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или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получения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копии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постановления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851"/>
        <w:jc w:val="both"/>
        <w:rPr>
          <w:sz w:val="26"/>
          <w:szCs w:val="26"/>
        </w:rPr>
      </w:pPr>
    </w:p>
    <w:p>
      <w:pPr>
        <w:spacing w:before="0" w:after="0"/>
        <w:ind w:firstLine="851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</w:t>
      </w:r>
      <w:r>
        <w:rPr>
          <w:rStyle w:val="cat-FIOgrp-15rplc-38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spacing w:before="0" w:after="0"/>
        <w:ind w:firstLine="851"/>
        <w:rPr>
          <w:sz w:val="25"/>
          <w:szCs w:val="25"/>
        </w:rPr>
      </w:pPr>
    </w:p>
    <w:p>
      <w:pPr>
        <w:spacing w:before="0" w:after="200" w:line="276" w:lineRule="auto"/>
        <w:ind w:firstLine="851"/>
        <w:jc w:val="both"/>
        <w:rPr>
          <w:sz w:val="25"/>
          <w:szCs w:val="25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5rplc-0">
    <w:name w:val="cat-Date grp-5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FIOgrp-13rplc-4">
    <w:name w:val="cat-FIO grp-13 rplc-4"/>
    <w:basedOn w:val="DefaultParagraphFont"/>
  </w:style>
  <w:style w:type="character" w:customStyle="1" w:styleId="cat-Addressgrp-3rplc-5">
    <w:name w:val="cat-Address grp-3 rplc-5"/>
    <w:basedOn w:val="DefaultParagraphFont"/>
  </w:style>
  <w:style w:type="character" w:customStyle="1" w:styleId="cat-OrganizationNamegrp-16rplc-6">
    <w:name w:val="cat-OrganizationName grp-16 rplc-6"/>
    <w:basedOn w:val="DefaultParagraphFont"/>
  </w:style>
  <w:style w:type="character" w:customStyle="1" w:styleId="cat-PhoneNumbergrp-24rplc-7">
    <w:name w:val="cat-PhoneNumber grp-24 rplc-7"/>
    <w:basedOn w:val="DefaultParagraphFont"/>
  </w:style>
  <w:style w:type="character" w:customStyle="1" w:styleId="cat-Addressgrp-4rplc-8">
    <w:name w:val="cat-Address grp-4 rplc-8"/>
    <w:basedOn w:val="DefaultParagraphFont"/>
  </w:style>
  <w:style w:type="character" w:customStyle="1" w:styleId="cat-OrganizationNamegrp-17rplc-9">
    <w:name w:val="cat-OrganizationName grp-17 rplc-9"/>
    <w:basedOn w:val="DefaultParagraphFont"/>
  </w:style>
  <w:style w:type="character" w:customStyle="1" w:styleId="cat-Dategrp-6rplc-10">
    <w:name w:val="cat-Date grp-6 rplc-10"/>
    <w:basedOn w:val="DefaultParagraphFont"/>
  </w:style>
  <w:style w:type="character" w:customStyle="1" w:styleId="cat-Timegrp-21rplc-11">
    <w:name w:val="cat-Time grp-21 rplc-11"/>
    <w:basedOn w:val="DefaultParagraphFont"/>
  </w:style>
  <w:style w:type="character" w:customStyle="1" w:styleId="cat-CarMakeModelgrp-22rplc-12">
    <w:name w:val="cat-CarMakeModel grp-22 rplc-12"/>
    <w:basedOn w:val="DefaultParagraphFont"/>
  </w:style>
  <w:style w:type="character" w:customStyle="1" w:styleId="cat-CarNumbergrp-23rplc-13">
    <w:name w:val="cat-CarNumber grp-23 rplc-13"/>
    <w:basedOn w:val="DefaultParagraphFont"/>
  </w:style>
  <w:style w:type="character" w:customStyle="1" w:styleId="cat-Dategrp-6rplc-14">
    <w:name w:val="cat-Date grp-6 rplc-14"/>
    <w:basedOn w:val="DefaultParagraphFont"/>
  </w:style>
  <w:style w:type="character" w:customStyle="1" w:styleId="cat-CarMakeModelgrp-22rplc-15">
    <w:name w:val="cat-CarMakeModel grp-22 rplc-15"/>
    <w:basedOn w:val="DefaultParagraphFont"/>
  </w:style>
  <w:style w:type="character" w:customStyle="1" w:styleId="cat-CarNumbergrp-23rplc-16">
    <w:name w:val="cat-CarNumber grp-23 rplc-16"/>
    <w:basedOn w:val="DefaultParagraphFont"/>
  </w:style>
  <w:style w:type="character" w:customStyle="1" w:styleId="cat-FIOgrp-14rplc-17">
    <w:name w:val="cat-FIO grp-14 rplc-17"/>
    <w:basedOn w:val="DefaultParagraphFont"/>
  </w:style>
  <w:style w:type="character" w:customStyle="1" w:styleId="cat-Dategrp-7rplc-18">
    <w:name w:val="cat-Date grp-7 rplc-18"/>
    <w:basedOn w:val="DefaultParagraphFont"/>
  </w:style>
  <w:style w:type="character" w:customStyle="1" w:styleId="cat-Dategrp-8rplc-19">
    <w:name w:val="cat-Date grp-8 rplc-19"/>
    <w:basedOn w:val="DefaultParagraphFont"/>
  </w:style>
  <w:style w:type="character" w:customStyle="1" w:styleId="cat-Dategrp-9rplc-20">
    <w:name w:val="cat-Date grp-9 rplc-20"/>
    <w:basedOn w:val="DefaultParagraphFont"/>
  </w:style>
  <w:style w:type="character" w:customStyle="1" w:styleId="cat-Dategrp-9rplc-21">
    <w:name w:val="cat-Date grp-9 rplc-21"/>
    <w:basedOn w:val="DefaultParagraphFont"/>
  </w:style>
  <w:style w:type="character" w:customStyle="1" w:styleId="cat-OrganizationNamegrp-18rplc-22">
    <w:name w:val="cat-OrganizationName grp-18 rplc-22"/>
    <w:basedOn w:val="DefaultParagraphFont"/>
  </w:style>
  <w:style w:type="character" w:customStyle="1" w:styleId="cat-OrganizationNamegrp-19rplc-23">
    <w:name w:val="cat-OrganizationName grp-19 rplc-23"/>
    <w:basedOn w:val="DefaultParagraphFont"/>
  </w:style>
  <w:style w:type="character" w:customStyle="1" w:styleId="cat-Dategrp-7rplc-24">
    <w:name w:val="cat-Date grp-7 rplc-24"/>
    <w:basedOn w:val="DefaultParagraphFont"/>
  </w:style>
  <w:style w:type="character" w:customStyle="1" w:styleId="cat-OrganizationNamegrp-19rplc-25">
    <w:name w:val="cat-OrganizationName grp-19 rplc-25"/>
    <w:basedOn w:val="DefaultParagraphFont"/>
  </w:style>
  <w:style w:type="character" w:customStyle="1" w:styleId="cat-PhoneNumbergrp-25rplc-26">
    <w:name w:val="cat-PhoneNumber grp-25 rplc-26"/>
    <w:basedOn w:val="DefaultParagraphFont"/>
  </w:style>
  <w:style w:type="character" w:customStyle="1" w:styleId="cat-Dategrp-10rplc-27">
    <w:name w:val="cat-Date grp-10 rplc-27"/>
    <w:basedOn w:val="DefaultParagraphFont"/>
  </w:style>
  <w:style w:type="character" w:customStyle="1" w:styleId="cat-Dategrp-11rplc-28">
    <w:name w:val="cat-Date grp-11 rplc-28"/>
    <w:basedOn w:val="DefaultParagraphFont"/>
  </w:style>
  <w:style w:type="character" w:customStyle="1" w:styleId="cat-PhoneNumbergrp-26rplc-29">
    <w:name w:val="cat-PhoneNumber grp-26 rplc-29"/>
    <w:basedOn w:val="DefaultParagraphFont"/>
  </w:style>
  <w:style w:type="character" w:customStyle="1" w:styleId="cat-Dategrp-6rplc-30">
    <w:name w:val="cat-Date grp-6 rplc-30"/>
    <w:basedOn w:val="DefaultParagraphFont"/>
  </w:style>
  <w:style w:type="character" w:customStyle="1" w:styleId="cat-Dategrp-12rplc-31">
    <w:name w:val="cat-Date grp-12 rplc-31"/>
    <w:basedOn w:val="DefaultParagraphFont"/>
  </w:style>
  <w:style w:type="character" w:customStyle="1" w:styleId="cat-OrganizationNamegrp-18rplc-32">
    <w:name w:val="cat-OrganizationName grp-18 rplc-32"/>
    <w:basedOn w:val="DefaultParagraphFont"/>
  </w:style>
  <w:style w:type="character" w:customStyle="1" w:styleId="cat-OrganizationNamegrp-19rplc-33">
    <w:name w:val="cat-OrganizationName grp-19 rplc-33"/>
    <w:basedOn w:val="DefaultParagraphFont"/>
  </w:style>
  <w:style w:type="character" w:customStyle="1" w:styleId="cat-OrganizationNamegrp-20rplc-34">
    <w:name w:val="cat-OrganizationName grp-20 rplc-34"/>
    <w:basedOn w:val="DefaultParagraphFont"/>
  </w:style>
  <w:style w:type="character" w:customStyle="1" w:styleId="cat-Addressgrp-1rplc-35">
    <w:name w:val="cat-Address grp-1 rplc-35"/>
    <w:basedOn w:val="DefaultParagraphFont"/>
  </w:style>
  <w:style w:type="character" w:customStyle="1" w:styleId="cat-Addressgrp-2rplc-36">
    <w:name w:val="cat-Address grp-2 rplc-36"/>
    <w:basedOn w:val="DefaultParagraphFont"/>
  </w:style>
  <w:style w:type="character" w:customStyle="1" w:styleId="cat-Addressgrp-1rplc-37">
    <w:name w:val="cat-Address grp-1 rplc-37"/>
    <w:basedOn w:val="DefaultParagraphFont"/>
  </w:style>
  <w:style w:type="character" w:customStyle="1" w:styleId="cat-FIOgrp-15rplc-38">
    <w:name w:val="cat-FIO grp-15 rplc-3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929134F3D6706886907A600D5BCEEAC2F73BCDC07F1317D2603C9777E4EA26300CB6DBE025F26H3H" TargetMode="External" /><Relationship Id="rId5" Type="http://schemas.openxmlformats.org/officeDocument/2006/relationships/hyperlink" Target="consultantplus://offline/ref=AEC31D80C480BBABD74578FCC3FA1105644B7D07979CD1D500C80CE5B7DC1B0E0835A9B359E37FF4SFk6I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