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695" w:rsidRPr="00193535" w:rsidP="0004669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5-26-</w:t>
      </w:r>
      <w:r w:rsidR="00EE6173"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378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6695" w:rsidRPr="00193535" w:rsidP="00967960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марта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 года                                                                                 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 Бахчисарай</w:t>
      </w:r>
    </w:p>
    <w:p w:rsidR="00046695" w:rsidRPr="00193535" w:rsidP="00046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Мировой судья судебного участка № 26 Бахчисарайского судебного района (Бахчисарайский район) Республики Крым (298400, г. Бахчисарай, ул. Фрунзе, 36в) Андрухова Е.Н., рассмотрев дело об административном правонарушении в отношении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ки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граждан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ки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зарегистрированн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проживающе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 6.1.1 Кодекса РФ об административных правонарушениях,</w:t>
      </w:r>
    </w:p>
    <w:p w:rsidR="00046695" w:rsidRPr="00193535" w:rsidP="00046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С Т А Н О В И Л 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2026 года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ин.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 w:rsidR="00796B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находясь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 w:rsidR="00796B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ходе конфликта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нанес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uk-UA"/>
        </w:rPr>
        <w:t>ла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последней 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 удар стеклянной бутылкой в область затылка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, чем причинил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физическую боль, однако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действия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повлекли последствий указанных в ст. 115 УК РФ и не содержат уголовно наказуемого деяния.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вину свою в совершении указанного административного правонарушения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просил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назначить минимальное наказание в виде административного штрафа.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Потерпевшая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подтвердила факт причинения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физической боли, просила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привлечь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последн</w:t>
      </w:r>
      <w:r w:rsidR="00796BEF">
        <w:rPr>
          <w:rFonts w:ascii="Times New Roman" w:eastAsia="Times New Roman" w:hAnsi="Times New Roman" w:cs="Times New Roman"/>
          <w:sz w:val="24"/>
          <w:szCs w:val="24"/>
          <w:lang w:eastAsia="ar-SA"/>
        </w:rPr>
        <w:t>юю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ответственности.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Заслушав лицо, привлекаемое к административной ответственности, </w:t>
      </w:r>
      <w:r w:rsidRPr="00CA13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потерпевш</w:t>
      </w:r>
      <w:r w:rsidR="00EE61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ую</w:t>
      </w:r>
      <w:r w:rsidRPr="00CA13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ем требований Кодекса РФ об административных правонарушениях доказательствами.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УК РФ, если эти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работы на срок от шестидесяти до ста двадцати часов.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совершении административного правонарушения, предусмотренного ст.6.1.1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</w:t>
      </w:r>
      <w:r w:rsidR="005668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вины, а именно:  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2); </w:t>
      </w:r>
    </w:p>
    <w:p w:rsidR="002F059B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3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);</w:t>
      </w:r>
    </w:p>
    <w:p w:rsidR="002F059B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заявлением и письменным объяснением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6-7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2F0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2F059B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="00EE61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копией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справк</w:t>
      </w:r>
      <w:r w:rsidR="00EE617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8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);</w:t>
      </w:r>
    </w:p>
    <w:p w:rsidR="003C2DD4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9-11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);</w:t>
      </w:r>
    </w:p>
    <w:p w:rsidR="00046695" w:rsidRPr="00193535" w:rsidP="002F059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 потерпевшего, связаны с его субъективными ощущениями.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правонарушениях, мировой судья приходит к выводу о виновн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квалифицирует е</w:t>
      </w:r>
      <w:r w:rsidR="005668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деяние по статье 6.1.1 Кодекса Российской Федерации об административных правонарушениях.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При назначении наказания мировой судья учитывает общественную опасность совершенного правонарушения, данные о личности лица, при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На основании изложенного, мировой судья считает</w:t>
      </w:r>
      <w:r w:rsidRPr="00193535" w:rsidR="00193535">
        <w:rPr>
          <w:rFonts w:ascii="Times New Roman" w:hAnsi="Times New Roman"/>
          <w:color w:val="000000"/>
          <w:sz w:val="24"/>
          <w:szCs w:val="24"/>
          <w:lang w:eastAsia="ar-SA"/>
        </w:rPr>
        <w:t>, что к нему подлежит применени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мер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наказания в виде административного штрафа.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 ст. 6.1.1, 29.9, 29.10, 29.11, 32.8 Кодекса РФ об административных правонарушениях,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 О С Т А Н О В И Л: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года рождения, виновн</w:t>
      </w:r>
      <w:r w:rsidR="002F05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нистративного правонарушения, предусмотренного ст.6.1.1 Кодекса РФ об административных правонарушениях, и назначить </w:t>
      </w:r>
      <w:r w:rsidR="005668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рублей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тверждающий исполнение постановления, но не позднее 60 (шестидесяти) дней со дня вступления постановления в законную силу.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Постановление может быть обжаловано в Бахчисарайск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ий районный суд Республики Крым через мирового судью судебного участка № 26 Бахчисарайского судебного района (Бахчисарайский район) Республики Крым в течение 10 дней со дня вручения или получения копии постановления.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4669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Мировой судья                                                     </w:t>
      </w:r>
      <w:r w:rsidRPr="00193535" w:rsid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Е.Н. Андрухова </w:t>
      </w:r>
    </w:p>
    <w:p w:rsidR="00193535" w:rsidRPr="00193535" w:rsidP="0019353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4"/>
          <w:szCs w:val="24"/>
        </w:rPr>
      </w:pPr>
    </w:p>
    <w:p w:rsidR="006174C9" w:rsidRPr="00193535">
      <w:pPr>
        <w:rPr>
          <w:sz w:val="24"/>
          <w:szCs w:val="24"/>
        </w:rPr>
      </w:pPr>
    </w:p>
    <w:sectPr w:rsidSect="00050C39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8"/>
    <w:rsid w:val="000378BE"/>
    <w:rsid w:val="00046695"/>
    <w:rsid w:val="00050C39"/>
    <w:rsid w:val="000E58A1"/>
    <w:rsid w:val="00161556"/>
    <w:rsid w:val="00193535"/>
    <w:rsid w:val="002F059B"/>
    <w:rsid w:val="003C2DD4"/>
    <w:rsid w:val="00566870"/>
    <w:rsid w:val="005E00C0"/>
    <w:rsid w:val="006174C9"/>
    <w:rsid w:val="00745528"/>
    <w:rsid w:val="00796BEF"/>
    <w:rsid w:val="00967960"/>
    <w:rsid w:val="00976340"/>
    <w:rsid w:val="00B65F27"/>
    <w:rsid w:val="00CA130C"/>
    <w:rsid w:val="00D66706"/>
    <w:rsid w:val="00EE61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