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5-26-1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3/2024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Style w:val="cat-Dategrp-10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рассмотрев дело об административном правонарушении в отношении </w:t>
      </w:r>
      <w:r>
        <w:rPr>
          <w:rStyle w:val="cat-FIOgrp-14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Херсон</w:t>
      </w:r>
      <w:r>
        <w:rPr>
          <w:rFonts w:ascii="Times New Roman" w:eastAsia="Times New Roman" w:hAnsi="Times New Roman" w:cs="Times New Roman"/>
          <w:sz w:val="26"/>
          <w:szCs w:val="26"/>
        </w:rPr>
        <w:t>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области, гражданина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2 ст. 12.7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Dategrp-10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22rplc-1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Style w:val="cat-Addressgrp-6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км+50 м вблизи </w:t>
      </w:r>
      <w:r>
        <w:rPr>
          <w:rStyle w:val="cat-Addressgrp-7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РК, </w:t>
      </w:r>
      <w:r>
        <w:rPr>
          <w:rStyle w:val="cat-FIOgrp-16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правлял транспортным средством </w:t>
      </w:r>
      <w:r>
        <w:rPr>
          <w:rStyle w:val="cat-CarMakeModelgrp-23rplc-1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24rplc-1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лишенным права управления транспортными средствами, </w:t>
      </w:r>
      <w:r>
        <w:rPr>
          <w:rFonts w:ascii="Times New Roman" w:eastAsia="Times New Roman" w:hAnsi="Times New Roman" w:cs="Times New Roman"/>
          <w:sz w:val="26"/>
          <w:szCs w:val="26"/>
        </w:rPr>
        <w:t>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ст.12.7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6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пояснил, что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согласен</w:t>
      </w:r>
      <w:r>
        <w:rPr>
          <w:rFonts w:ascii="Times New Roman" w:eastAsia="Times New Roman" w:hAnsi="Times New Roman" w:cs="Times New Roman"/>
          <w:sz w:val="26"/>
          <w:szCs w:val="26"/>
        </w:rPr>
        <w:t>, водительского удостоверения не имеет, так как лишен права управления транспортными средствами, просил назначить минимальное наказание в виде административного штрафа.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аслушав пояснения лица, привлекаемого к административной ответственности, и</w:t>
      </w:r>
      <w:r>
        <w:rPr>
          <w:rFonts w:ascii="Times New Roman" w:eastAsia="Times New Roman" w:hAnsi="Times New Roman" w:cs="Times New Roman"/>
          <w:sz w:val="26"/>
          <w:szCs w:val="26"/>
        </w:rPr>
        <w:t>сследовав материалы дела об административном правонарушении,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приходит к выводу, что в действиях </w:t>
      </w:r>
      <w:r>
        <w:rPr>
          <w:rStyle w:val="cat-FIOgrp-16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наличие признаков состава административного правонарушения, вследствие чего он подлежит признанию виновным в совершении административного правонарушения, предусмотренного ч. 2 статьи 12.7 КоАП РФ.</w:t>
      </w:r>
    </w:p>
    <w:p>
      <w:pPr>
        <w:widowControl w:val="0"/>
        <w:spacing w:before="0" w:after="0"/>
        <w:ind w:right="23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6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 ст. 12.7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пояснениями </w:t>
      </w:r>
      <w:r>
        <w:rPr>
          <w:rStyle w:val="cat-FIOgrp-16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доказательствами, имеющимися в материалах дела, которые оценены мировым судьей в их совокупности и принимаются в качестве доказательства вины, а именно: 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административном правонарушении 82 АП № 219</w:t>
      </w:r>
      <w:r>
        <w:rPr>
          <w:rFonts w:ascii="Times New Roman" w:eastAsia="Times New Roman" w:hAnsi="Times New Roman" w:cs="Times New Roman"/>
          <w:sz w:val="26"/>
          <w:szCs w:val="26"/>
        </w:rPr>
        <w:t>464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1); 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отстранении от управления транспортным средством 82 ОТ № 05</w:t>
      </w:r>
      <w:r>
        <w:rPr>
          <w:rFonts w:ascii="Times New Roman" w:eastAsia="Times New Roman" w:hAnsi="Times New Roman" w:cs="Times New Roman"/>
          <w:sz w:val="26"/>
          <w:szCs w:val="26"/>
        </w:rPr>
        <w:t>3723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задержании транспортного средства 82 ПЗ № 0</w:t>
      </w:r>
      <w:r>
        <w:rPr>
          <w:rFonts w:ascii="Times New Roman" w:eastAsia="Times New Roman" w:hAnsi="Times New Roman" w:cs="Times New Roman"/>
          <w:sz w:val="26"/>
          <w:szCs w:val="26"/>
        </w:rPr>
        <w:t>70535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3);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приговора Бахчисарайского районного суда Республики от </w:t>
      </w:r>
      <w:r>
        <w:rPr>
          <w:rStyle w:val="cat-Dategrp-13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7-9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справки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рио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начальника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тделения ГАИ ОМВД России по </w:t>
      </w:r>
      <w:r>
        <w:rPr>
          <w:rStyle w:val="cat-Addressgrp-8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2 ст. 12.7 КоАП РФ предусмотрено, что управление транспортным средством водителем, лишенным права управления транспортными средствами,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влечет наложение административного штрафа в размере </w:t>
      </w:r>
      <w:r>
        <w:rPr>
          <w:rStyle w:val="cat-SumInWordsgrp-18rplc-28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либо административный арест на срок до пятнадцати суток, либо обязательные работы на срок от ста до двухсот часов.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характер совершенного </w:t>
      </w:r>
      <w:r>
        <w:rPr>
          <w:rStyle w:val="cat-FIOgrp-16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признание им вины в совершении данного правонарушения,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считает достаточным применение к </w:t>
      </w:r>
      <w:r>
        <w:rPr>
          <w:rStyle w:val="cat-FIOgrp-16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меры наказания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12.7 ч. 2</w:t>
      </w:r>
      <w:r>
        <w:rPr>
          <w:rFonts w:ascii="Times New Roman" w:eastAsia="Times New Roman" w:hAnsi="Times New Roman" w:cs="Times New Roman"/>
          <w:sz w:val="26"/>
          <w:szCs w:val="26"/>
        </w:rPr>
        <w:t>, 29.9, 29.10, 29.11 КоАП РФ, мировой судья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ПОСТАНОВИЛ: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4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3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 ст.12.7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ему административное наказание в виде административного штрафа в размере </w:t>
      </w:r>
      <w:r>
        <w:rPr>
          <w:rStyle w:val="cat-Sumgrp-19rplc-3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отделение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России;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/с 03100643000000017500; получатель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(ОМВД России по </w:t>
      </w:r>
      <w:r>
        <w:rPr>
          <w:rStyle w:val="cat-Addressgrp-8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к/с 40102810645370000035, БИК </w:t>
      </w:r>
      <w:r>
        <w:rPr>
          <w:rStyle w:val="cat-PhoneNumbergrp-25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6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28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КБК 18811601123010001140, УИН 188104912416000009</w:t>
      </w:r>
      <w:r>
        <w:rPr>
          <w:rFonts w:ascii="Times New Roman" w:eastAsia="Times New Roman" w:hAnsi="Times New Roman" w:cs="Times New Roman"/>
          <w:sz w:val="26"/>
          <w:szCs w:val="26"/>
        </w:rPr>
        <w:t>67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9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статьи 32.2 КоАП РФ,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Style w:val="cat-FIOgrp-17rplc-4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0rplc-11">
    <w:name w:val="cat-Date grp-10 rplc-11"/>
    <w:basedOn w:val="DefaultParagraphFont"/>
  </w:style>
  <w:style w:type="character" w:customStyle="1" w:styleId="cat-Timegrp-22rplc-12">
    <w:name w:val="cat-Time grp-22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CarMakeModelgrp-23rplc-16">
    <w:name w:val="cat-CarMakeModel grp-23 rplc-16"/>
    <w:basedOn w:val="DefaultParagraphFont"/>
  </w:style>
  <w:style w:type="character" w:customStyle="1" w:styleId="cat-CarNumbergrp-24rplc-17">
    <w:name w:val="cat-CarNumber grp-24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Addressgrp-8rplc-26">
    <w:name w:val="cat-Address grp-8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SumInWordsgrp-18rplc-28">
    <w:name w:val="cat-SumInWords grp-18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ExternalSystemDefinedgrp-29rplc-32">
    <w:name w:val="cat-ExternalSystemDefined grp-29 rplc-32"/>
    <w:basedOn w:val="DefaultParagraphFont"/>
  </w:style>
  <w:style w:type="character" w:customStyle="1" w:styleId="cat-PassportDatagrp-21rplc-33">
    <w:name w:val="cat-PassportData grp-21 rplc-33"/>
    <w:basedOn w:val="DefaultParagraphFont"/>
  </w:style>
  <w:style w:type="character" w:customStyle="1" w:styleId="cat-Sumgrp-19rplc-34">
    <w:name w:val="cat-Sum grp-19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9rplc-44">
    <w:name w:val="cat-Address grp-9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7rplc-47">
    <w:name w:val="cat-FIO grp-17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