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5D2F" w:rsidP="00BA5D2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3A2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Дело № 5-26-155/2019</w:t>
      </w:r>
    </w:p>
    <w:p w:rsidR="00BA5D2F" w:rsidP="00BA5D2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A5D2F" w:rsidP="00BA5D2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A5D2F" w:rsidP="00BA5D2F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июня 2019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                         г. Бахчисарай</w:t>
      </w:r>
    </w:p>
    <w:p w:rsidR="00BA5D2F" w:rsidP="00BA5D2F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5D2F" w:rsidP="00B178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Е.Н. (298400, г. Бахчисарай, ул. Фрунзе, 36в), рассмотрев дело об административном правонарушении  в отношении 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>Есакова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 xml:space="preserve"> С</w:t>
      </w:r>
      <w:r w:rsidR="008B56E4">
        <w:rPr>
          <w:rFonts w:ascii="Times New Roman" w:eastAsia="Newton-Regular" w:hAnsi="Times New Roman" w:cs="Times New Roman"/>
          <w:sz w:val="26"/>
          <w:szCs w:val="26"/>
        </w:rPr>
        <w:t>.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 xml:space="preserve"> И</w:t>
      </w:r>
      <w:r w:rsidR="008B56E4">
        <w:rPr>
          <w:rFonts w:ascii="Times New Roman" w:eastAsia="Newton-Regular" w:hAnsi="Times New Roman" w:cs="Times New Roman"/>
          <w:sz w:val="26"/>
          <w:szCs w:val="26"/>
        </w:rPr>
        <w:t>.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8B56E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8B56E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 xml:space="preserve">, не работающего, проживающего  адресу:  </w:t>
      </w:r>
      <w:r w:rsidR="008B56E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3A2E9A" w:rsidR="003A2E9A">
        <w:rPr>
          <w:rFonts w:ascii="Times New Roman" w:eastAsia="Newton-Regular" w:hAnsi="Times New Roman" w:cs="Times New Roman"/>
          <w:sz w:val="26"/>
          <w:szCs w:val="26"/>
        </w:rPr>
        <w:t xml:space="preserve">, в совершении административного правонарушения, предусмотренного ч. 1 ст. 12.26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BA5D2F" w:rsidP="00BA5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BA5D2F" w:rsidP="00BA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протокола об административном правонарушении, </w:t>
      </w:r>
      <w:r w:rsidR="002937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03.05.2019  года в </w:t>
      </w:r>
      <w:r w:rsidR="008B56E4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="002937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часов </w:t>
      </w:r>
      <w:r w:rsidR="008B56E4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="002937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минуты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 по </w:t>
      </w:r>
      <w:r w:rsidR="008B56E4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управлял транспортным средством 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>Фольсваген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Пассат  государственный регистрационный знак </w:t>
      </w:r>
      <w:r w:rsidR="008B56E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принадлежащим </w:t>
      </w:r>
      <w:r w:rsidR="008B56E4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8B56E4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</w:t>
      </w:r>
      <w:r w:rsidRPr="003A2E9A"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>)  с признаками опьянения (запах алкоголя изо рта, неустойчивость позы),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3704" w:rsidRPr="00293704" w:rsidP="0029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совершение вышеуказанного административного правонарушения 03.05.2019 инспектором ДПС группы ДПС ГИБДД ОМВД РФ по Бахчисарайскому району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 составлен протокол об административном правонарушении, предусмотренном ч. 1 ст. 12.26 КоАП РФ.</w:t>
      </w:r>
    </w:p>
    <w:p w:rsidR="003A2E9A" w:rsidP="0029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рассмотрении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 пояснил, что он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2015 году привлекался к административной ответственности по ч. 1 ст. 12.26 КоАП РФ, штраф уплатил, водительское удостоверение сдал. После сдачи,  водительское удостоверение в органах ГИБДД не получал.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61F98" w:rsidP="00BA5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Согласно ст. 26.1 КоАП  РФ по делу об административном правонарушении подлежат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выяснению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том числе и сведения о лице, совершившем действия (бездействие), за которые КоАП РФ или законом суб</w:t>
      </w:r>
      <w:r w:rsidR="000D6E03">
        <w:rPr>
          <w:rFonts w:ascii="Times New Roman" w:eastAsia="Times New Roman" w:hAnsi="Times New Roman" w:cs="Times New Roman"/>
          <w:sz w:val="26"/>
          <w:szCs w:val="26"/>
          <w:lang w:eastAsia="ar-SA"/>
        </w:rPr>
        <w:t>ъ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екта РФ предусмотрена административная ответственность и которые имеют значение для правильного разрешения дела.</w:t>
      </w:r>
    </w:p>
    <w:p w:rsidR="00D61F98" w:rsidP="00D61F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"consultantplus://offline/ref=EA17F3D41FC17B3662A1EA2870443225FC8CD3C64AE52D619557FB4F7361EE44C9927C205C956EC1034E7BC9e625F"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КоАП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fldChar w:fldCharType="begin"/>
      </w:r>
      <w:r>
        <w:instrText xml:space="preserve"> HYPERLINK "consultantplus://offline/ref=EA17F3D41FC17B3662A1EA2870443225FC8CD3C64AE52D619557FB4F7361EE56C9CA70215F8A6DC316182A8C39571A9C32148468F96835eD25F"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(часть 1 статьи 4.1)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1F98" w:rsidP="00D61F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из анализа положений </w:t>
      </w:r>
      <w:r>
        <w:fldChar w:fldCharType="begin"/>
      </w:r>
      <w:r>
        <w:instrText xml:space="preserve"> HYPERLINK "consultantplus://offline/ref=EA17F3D41FC17B3662A1EA2870443225FC8CD3C64AE52D619557FB4F7361EE56C9CA70215F8A6FC116182A8C39571A9C32148468F96835eD25F"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статьи 3.8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следует, что административное наказание в виде лишения специального права может быть назначено только лицам, которым ранее такое право было предоставлено.</w:t>
      </w:r>
    </w:p>
    <w:p w:rsidR="00D61F98" w:rsidP="00D61F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"consultantplus://offline/ref=EA17F3D41FC17B3662A1E73B65443225FC86D7CF4FE52D619557FB4F7361EE56C9CA70215F8B6ECF16182A8C39571A9C32148468F96835eD25F"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пункту 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назначение административного наказания в виде лишения права управления транспортными средствами, исходя из положений </w:t>
      </w:r>
      <w:r>
        <w:fldChar w:fldCharType="begin"/>
      </w:r>
      <w:r>
        <w:instrText xml:space="preserve"> HYPERLINK "consultantplus://offline/ref=EA17F3D41FC17B3662A1EA2870443225FC8CD3C64AE52D619557FB4F7361EE56C9CA70215F8A6FC116182A8C39571A9C32148468F96835eD25F"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статьи 3.8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РФ, возможно только лицам, имеющим такое право либо </w:t>
      </w:r>
      <w:r>
        <w:rPr>
          <w:rFonts w:ascii="Times New Roman" w:hAnsi="Times New Roman" w:cs="Times New Roman"/>
          <w:sz w:val="26"/>
          <w:szCs w:val="26"/>
        </w:rPr>
        <w:t>лишенным его в установленном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При рассмотрении дел об административных правонарушениях, перечисленных в </w:t>
      </w:r>
      <w:r>
        <w:fldChar w:fldCharType="begin"/>
      </w:r>
      <w:r>
        <w:instrText xml:space="preserve"> HYPERLINK "consultantplus://offline/ref=EA17F3D41FC17B3662A1EA2870443225FC8CD3C64AE52D619557FB4F7361EE56C9CA70215F826FC216182A8C39571A9C32148468F96835eD25F"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главе 12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РФ, когда субъектом правонарушения является лицо, которое не получало право управления транспортными средствами либо его утратило на основании </w:t>
      </w:r>
      <w:r>
        <w:fldChar w:fldCharType="begin"/>
      </w:r>
      <w:r>
        <w:instrText xml:space="preserve"> HYPERLINK "consultantplus://offline/ref=EA17F3D41FC17B3662A1EA2870443225FC8CD1C74AE52D619557FB4F7361EE56C9CA70215F8A69C216182A8C39571A9C32148468F96835eD25F"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статьи 28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393733">
        <w:rPr>
          <w:rFonts w:ascii="Times New Roman" w:hAnsi="Times New Roman" w:cs="Times New Roman"/>
          <w:sz w:val="26"/>
          <w:szCs w:val="26"/>
        </w:rPr>
        <w:t>закона от 10 декабря 1995 года №</w:t>
      </w:r>
      <w:r>
        <w:rPr>
          <w:rFonts w:ascii="Times New Roman" w:hAnsi="Times New Roman" w:cs="Times New Roman"/>
          <w:sz w:val="26"/>
          <w:szCs w:val="26"/>
        </w:rPr>
        <w:t xml:space="preserve"> 196-ФЗ "О безопасности дорожного движения" (за исключением случаев лишения права управления в предусмотренном законом порядке), необходимо учитывать, что санкция в виде лишения</w:t>
      </w:r>
      <w:r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 к данному лицу не может быть </w:t>
      </w:r>
      <w:r>
        <w:rPr>
          <w:rFonts w:ascii="Times New Roman" w:hAnsi="Times New Roman" w:cs="Times New Roman"/>
          <w:sz w:val="26"/>
          <w:szCs w:val="26"/>
        </w:rPr>
        <w:t>применена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1F98" w:rsidP="00D61F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совершении водителем, не имеющим права управления транспортными средствами либо лишенным такого права, правонарушений, предусмотренных другими статьями </w:t>
      </w:r>
      <w:r>
        <w:fldChar w:fldCharType="begin"/>
      </w:r>
      <w:r>
        <w:instrText xml:space="preserve"> HYPERLINK "consultantplus://offline/ref=EA17F3D41FC17B3662A1EA2870443225FC8CD3C64AE52D619557FB4F7361EE56C9CA70215F826FC216182A8C39571A9C32148468F96835eD25F"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главы 12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РФ, его действия следует квалифицировать по </w:t>
      </w:r>
      <w:r>
        <w:fldChar w:fldCharType="begin"/>
      </w:r>
      <w:r>
        <w:instrText xml:space="preserve"> HYPERLINK "consultantplus://offline/ref=EA17F3D41FC17B3662A1EA2870443225FC8CD3C64AE52D619557FB4F7361EE56C9CA70215F826BC716182A8C39571A9C32148468F96835eD25F"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части 1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либо </w:t>
      </w:r>
      <w:r>
        <w:fldChar w:fldCharType="begin"/>
      </w:r>
      <w:r>
        <w:instrText xml:space="preserve"> HYPERLINK "consultantplus://offline/ref=EA17F3D41FC17B3662A1EA2870443225FC8CD3C64AE52D619557FB4F7361EE56C9CA70215F826BC516182A8C39571A9C32148468F96835eD25F"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части 2 статьи 12.7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и соответствующим статьям </w:t>
      </w:r>
      <w:r>
        <w:fldChar w:fldCharType="begin"/>
      </w:r>
      <w:r>
        <w:instrText xml:space="preserve"> HYPERLINK "consultantplus://offline/ref=EA17F3D41FC17B3662A1EA2870443225FC8CD3C64AE52D619557FB4F7361EE56C9CA70215F826FC216182A8C39571A9C32148468F96835eD25F"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главы 12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РФ.</w:t>
      </w:r>
      <w:r w:rsidR="00393733">
        <w:rPr>
          <w:rFonts w:ascii="Times New Roman" w:hAnsi="Times New Roman" w:cs="Times New Roman"/>
          <w:sz w:val="26"/>
          <w:szCs w:val="26"/>
        </w:rPr>
        <w:t xml:space="preserve"> Однако в случаях, когда указанные лица управляли транспортным средством в состоянии опьянения либо не выполнили законное требование сотрудника полиции о прохождении медицинского освидетельствования, их действия подлежат квалификации соответственно по части 3 статьи 12.8 либо части 2 статьи 12.26 КоАП РФ.</w:t>
      </w:r>
    </w:p>
    <w:p w:rsidR="008B7420" w:rsidP="008B7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06.04.2015 Бахчисарайским районным судом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 признан виновным в совершении административного правонарушения, предусмотренного ч. 1 ст. 12.26 КоАП РФ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месяцев. Штраф в размере 30000 рублей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 оплатил 27.05.2015 г. Постановление в части лишения права управления транспортными средствами также исполнено, срок наказания истек 17.10.2016 года.</w:t>
      </w:r>
    </w:p>
    <w:p w:rsidR="00393733" w:rsidP="008B7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автоматизированной базы данных ГИБДД «ФИС ГИБДД-М»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С.И., водительское удостоверение после 17.10.2016 года не получал.</w:t>
      </w:r>
    </w:p>
    <w:p w:rsidR="008B7420" w:rsidRPr="008B7420" w:rsidP="00B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8B74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силу </w:t>
      </w:r>
      <w:r>
        <w:fldChar w:fldCharType="begin"/>
      </w:r>
      <w:r>
        <w:instrText xml:space="preserve"> HYPERLINK "consultantplus://offline/ref=C54A5FC9F9829A90EEAA9B9E3EFB361983FD61B88AE1687D9CFFFBA67F928C3317D5590FD86558EA3BCB701B91E498A2F5ED97B0C7062E1DL5k6I" </w:instrText>
      </w:r>
      <w:r>
        <w:fldChar w:fldCharType="separate"/>
      </w:r>
      <w:r w:rsidRPr="008B7420">
        <w:rPr>
          <w:rStyle w:val="Hyperlink"/>
          <w:rFonts w:ascii="Times New Roman" w:eastAsia="Times New Roman" w:hAnsi="Times New Roman" w:cs="Times New Roman"/>
          <w:sz w:val="26"/>
          <w:szCs w:val="26"/>
          <w:lang w:eastAsia="ar-SA"/>
        </w:rPr>
        <w:t>статьи 27</w:t>
      </w:r>
      <w:r>
        <w:fldChar w:fldCharType="end"/>
      </w:r>
      <w:r w:rsidRPr="008B74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 закона от 10 декабря 1995 г. №</w:t>
      </w:r>
      <w:r w:rsidRPr="008B74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196-ФЗ "О безопасности дорожного движения" право на управление транспортными средствами подтверждается соответствующим удостоверением. 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 Порядок сдачи квалификационных экзаменов и выдачи водительских удостоверений устанавливается Правительством Российской Федерации (</w:t>
      </w:r>
      <w:r>
        <w:fldChar w:fldCharType="begin"/>
      </w:r>
      <w:r>
        <w:instrText xml:space="preserve"> HYPERLINK "consultantplus://offline/ref=C54A5FC9F9829A90EEAA9B9E3EFB361983FD61B88AE1687D9CFFFBA67F928C3317D5590FD86558EA39CB701B91E498A2F5ED97B0C7062E1DL5k6I" </w:instrText>
      </w:r>
      <w:r>
        <w:fldChar w:fldCharType="separate"/>
      </w:r>
      <w:r w:rsidRPr="008B7420">
        <w:rPr>
          <w:rStyle w:val="Hyperlink"/>
          <w:rFonts w:ascii="Times New Roman" w:eastAsia="Times New Roman" w:hAnsi="Times New Roman" w:cs="Times New Roman"/>
          <w:sz w:val="26"/>
          <w:szCs w:val="26"/>
          <w:lang w:eastAsia="ar-SA"/>
        </w:rPr>
        <w:t>пункты 2</w:t>
      </w:r>
      <w:r>
        <w:fldChar w:fldCharType="end"/>
      </w:r>
      <w:r w:rsidRPr="008B74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>
        <w:fldChar w:fldCharType="begin"/>
      </w:r>
      <w:r>
        <w:instrText xml:space="preserve"> HYPERLINK "consultantplus://offline/ref=C54A5FC9F9829A90EEAA9B9E3EFB361983FD61B88AE1687D9CFFFBA67F928C3317D5590FD86558EA3ECB701B91E498A2F5ED97B0C7062E1DL5k6I" </w:instrText>
      </w:r>
      <w:r>
        <w:fldChar w:fldCharType="separate"/>
      </w:r>
      <w:r w:rsidRPr="008B7420">
        <w:rPr>
          <w:rStyle w:val="Hyperlink"/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>
        <w:fldChar w:fldCharType="end"/>
      </w:r>
      <w:r w:rsidRPr="008B7420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C80036" w:rsidP="00B178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усматривается из материалов дела,</w:t>
      </w:r>
      <w:r w:rsidR="008B7420">
        <w:rPr>
          <w:rFonts w:ascii="Times New Roman" w:hAnsi="Times New Roman" w:cs="Times New Roman"/>
          <w:sz w:val="26"/>
          <w:szCs w:val="26"/>
        </w:rPr>
        <w:t xml:space="preserve"> </w:t>
      </w:r>
      <w:r w:rsidR="008B7420">
        <w:rPr>
          <w:rFonts w:ascii="Times New Roman" w:hAnsi="Times New Roman" w:cs="Times New Roman"/>
          <w:sz w:val="26"/>
          <w:szCs w:val="26"/>
        </w:rPr>
        <w:t>Есаков</w:t>
      </w:r>
      <w:r w:rsidR="008B7420">
        <w:rPr>
          <w:rFonts w:ascii="Times New Roman" w:hAnsi="Times New Roman" w:cs="Times New Roman"/>
          <w:sz w:val="26"/>
          <w:szCs w:val="26"/>
        </w:rPr>
        <w:t xml:space="preserve"> С.И. водительское удостоверение после его сдачи, то есть после 17.10.2016, не получал, соответственно права на управление транспортными средствами не имеет, т.е. суб</w:t>
      </w:r>
      <w:r w:rsidR="00155CEC">
        <w:rPr>
          <w:rFonts w:ascii="Times New Roman" w:hAnsi="Times New Roman" w:cs="Times New Roman"/>
          <w:sz w:val="26"/>
          <w:szCs w:val="26"/>
        </w:rPr>
        <w:t>ъ</w:t>
      </w:r>
      <w:r w:rsidR="008B7420">
        <w:rPr>
          <w:rFonts w:ascii="Times New Roman" w:hAnsi="Times New Roman" w:cs="Times New Roman"/>
          <w:sz w:val="26"/>
          <w:szCs w:val="26"/>
        </w:rPr>
        <w:t>ектом административного правонарушения, предусмотренного ч. 1 ст. 12.26 КоАП РФ не является.</w:t>
      </w:r>
    </w:p>
    <w:p w:rsidR="00293704" w:rsidP="002937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Сведений, подтверждающих получение </w:t>
      </w:r>
      <w:r>
        <w:rPr>
          <w:rFonts w:ascii="Times New Roman" w:hAnsi="Times New Roman" w:cs="Times New Roman"/>
          <w:sz w:val="26"/>
          <w:szCs w:val="26"/>
        </w:rPr>
        <w:t>Есаковым</w:t>
      </w:r>
      <w:r>
        <w:rPr>
          <w:rFonts w:ascii="Times New Roman" w:hAnsi="Times New Roman" w:cs="Times New Roman"/>
          <w:sz w:val="26"/>
          <w:szCs w:val="26"/>
        </w:rPr>
        <w:t xml:space="preserve"> С.И.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законом порядке права на управление транспортными средствами после его сдачи в органы ГИБДД, материалы настоящего дела об административном правонарушении не содержат.</w:t>
      </w:r>
    </w:p>
    <w:p w:rsidR="00C80036" w:rsidP="00B1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Водитель</w:t>
      </w:r>
      <w:r w:rsidR="00FF529E">
        <w:rPr>
          <w:rFonts w:ascii="Times New Roman" w:hAnsi="Times New Roman" w:cs="Times New Roman"/>
          <w:sz w:val="26"/>
          <w:szCs w:val="26"/>
        </w:rPr>
        <w:t>, не имеющий права управления</w:t>
      </w:r>
      <w:r>
        <w:rPr>
          <w:rFonts w:ascii="Times New Roman" w:hAnsi="Times New Roman" w:cs="Times New Roman"/>
          <w:sz w:val="26"/>
          <w:szCs w:val="26"/>
        </w:rPr>
        <w:t xml:space="preserve"> транспортным средством</w:t>
      </w:r>
      <w:r w:rsidR="00FF529E">
        <w:rPr>
          <w:rFonts w:ascii="Times New Roman" w:hAnsi="Times New Roman" w:cs="Times New Roman"/>
          <w:sz w:val="26"/>
          <w:szCs w:val="26"/>
        </w:rPr>
        <w:t xml:space="preserve"> либо лишенный права управления транспортным средством, не выполнивший законного требования уполномоченного должностного лица о прохождении медицинского </w:t>
      </w:r>
      <w:r w:rsidR="00FF529E">
        <w:rPr>
          <w:rFonts w:ascii="Times New Roman" w:hAnsi="Times New Roman" w:cs="Times New Roman"/>
          <w:sz w:val="26"/>
          <w:szCs w:val="26"/>
        </w:rPr>
        <w:t>освидетельствования на состояние опьянения</w:t>
      </w:r>
      <w:r w:rsidR="00B178AB">
        <w:rPr>
          <w:rFonts w:ascii="Times New Roman" w:hAnsi="Times New Roman" w:cs="Times New Roman"/>
          <w:sz w:val="26"/>
          <w:szCs w:val="26"/>
        </w:rPr>
        <w:t xml:space="preserve">, если такие действия (бездействие) не содержат уголовно наказуемого деяния, </w:t>
      </w:r>
      <w:r>
        <w:rPr>
          <w:rFonts w:ascii="Times New Roman" w:hAnsi="Times New Roman" w:cs="Times New Roman"/>
          <w:sz w:val="26"/>
          <w:szCs w:val="26"/>
        </w:rPr>
        <w:t xml:space="preserve">подлежит привлечению к административной ответственности по </w:t>
      </w:r>
      <w:r>
        <w:fldChar w:fldCharType="begin"/>
      </w:r>
      <w:r>
        <w:instrText xml:space="preserve"> HYPERLINK "consultantplus://offline/ref=F1A7C83869700833F849231471124FC6C3A791CBA154B1501CA7DCFE3B78AFA0F50CEA111030E91C1A7FD113CCA25224322C4A4EA1B5GEn2K" </w:instrText>
      </w:r>
      <w:r>
        <w:fldChar w:fldCharType="separate"/>
      </w:r>
      <w:r w:rsidR="00B178AB">
        <w:rPr>
          <w:rFonts w:ascii="Times New Roman" w:hAnsi="Times New Roman" w:cs="Times New Roman"/>
          <w:color w:val="0000FF"/>
          <w:sz w:val="26"/>
          <w:szCs w:val="26"/>
        </w:rPr>
        <w:t>части 2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статьи 12.</w:t>
      </w:r>
      <w:r>
        <w:fldChar w:fldCharType="end"/>
      </w:r>
      <w:r w:rsidR="00B178AB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указанного Кодекса.</w:t>
      </w:r>
    </w:p>
    <w:p w:rsidR="00C80036" w:rsidP="00B1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совершенное </w:t>
      </w:r>
      <w:r w:rsidR="00FF529E">
        <w:rPr>
          <w:rFonts w:ascii="Times New Roman" w:hAnsi="Times New Roman" w:cs="Times New Roman"/>
          <w:sz w:val="26"/>
          <w:szCs w:val="26"/>
        </w:rPr>
        <w:t>Есаковым</w:t>
      </w:r>
      <w:r w:rsidR="00FF529E">
        <w:rPr>
          <w:rFonts w:ascii="Times New Roman" w:hAnsi="Times New Roman" w:cs="Times New Roman"/>
          <w:sz w:val="26"/>
          <w:szCs w:val="26"/>
        </w:rPr>
        <w:t xml:space="preserve"> С.И. </w:t>
      </w:r>
      <w:r>
        <w:rPr>
          <w:rFonts w:ascii="Times New Roman" w:hAnsi="Times New Roman" w:cs="Times New Roman"/>
          <w:sz w:val="26"/>
          <w:szCs w:val="26"/>
        </w:rPr>
        <w:t>0</w:t>
      </w:r>
      <w:r w:rsidR="00FF529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FF529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FF52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противоправное, виновное деяние не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"consultantplus://offline/ref=F1A7C83869700833F849231471124FC6C3A791CBA154B1501CA7DCFE3B78AFA0F50CEA111030EB1C1A7FD113CCA25224322C4A4EA1B5GEn2K" </w:instrText>
      </w:r>
      <w:r>
        <w:fldChar w:fldCharType="separate"/>
      </w:r>
      <w:r w:rsidR="00FF529E">
        <w:rPr>
          <w:rFonts w:ascii="Times New Roman" w:hAnsi="Times New Roman" w:cs="Times New Roman"/>
          <w:color w:val="0000FF"/>
          <w:sz w:val="26"/>
          <w:szCs w:val="26"/>
        </w:rPr>
        <w:t>частью</w:t>
      </w:r>
      <w:r>
        <w:fldChar w:fldCharType="end"/>
      </w:r>
      <w:r w:rsidR="00FF529E">
        <w:rPr>
          <w:rFonts w:ascii="Times New Roman" w:hAnsi="Times New Roman" w:cs="Times New Roman"/>
          <w:sz w:val="26"/>
          <w:szCs w:val="26"/>
        </w:rPr>
        <w:t xml:space="preserve"> 1 статьи 12.26</w:t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влечет административную ответственность, установленную </w:t>
      </w:r>
      <w:r>
        <w:fldChar w:fldCharType="begin"/>
      </w:r>
      <w:r>
        <w:instrText xml:space="preserve"> HYPERLINK "consultantplus://offline/ref=F1A7C83869700833F849231471124FC6C3A791CBA154B1501CA7DCFE3B78AFA0F50CEA111030E91C1A7FD113CCA25224322C4A4EA1B5GEn2K" </w:instrText>
      </w:r>
      <w:r>
        <w:fldChar w:fldCharType="separate"/>
      </w:r>
      <w:r w:rsidR="00FF529E">
        <w:rPr>
          <w:rFonts w:ascii="Times New Roman" w:hAnsi="Times New Roman" w:cs="Times New Roman"/>
          <w:color w:val="0000FF"/>
          <w:sz w:val="26"/>
          <w:szCs w:val="26"/>
        </w:rPr>
        <w:t>частью 2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статьи 12.</w:t>
      </w:r>
      <w:r>
        <w:fldChar w:fldCharType="end"/>
      </w:r>
      <w:r w:rsidR="00FF529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указанного Кодекса.</w:t>
      </w:r>
    </w:p>
    <w:p w:rsidR="007B04C2" w:rsidRPr="00B178AB" w:rsidP="00B1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Однако, поскольку санкцией </w:t>
      </w:r>
      <w:r>
        <w:fldChar w:fldCharType="begin"/>
      </w:r>
      <w:r>
        <w:instrText xml:space="preserve"> HYPERLINK "consultantplus://offline/ref=F1A7C83869700833F849231471124FC6C3A791CBA154B1501CA7DCFE3B78AFA0F50CEA111030E91C1A7FD113CCA25224322C4A4EA1B5GEn2K" </w:instrText>
      </w:r>
      <w:r>
        <w:fldChar w:fldCharType="separate"/>
      </w:r>
      <w:r w:rsidR="00FF529E">
        <w:rPr>
          <w:rFonts w:ascii="Times New Roman" w:hAnsi="Times New Roman" w:cs="Times New Roman"/>
          <w:color w:val="0000FF"/>
          <w:sz w:val="26"/>
          <w:szCs w:val="26"/>
        </w:rPr>
        <w:t>части 2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статьи 12.</w:t>
      </w:r>
      <w:r>
        <w:fldChar w:fldCharType="end"/>
      </w:r>
      <w:r w:rsidR="00FF529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установлено более строгое административное наказание по сравнению с административным наказанием, предусмотренным санкцией </w:t>
      </w:r>
      <w:r>
        <w:fldChar w:fldCharType="begin"/>
      </w:r>
      <w:r>
        <w:instrText xml:space="preserve"> HYPERLINK "consultantplus://offline/ref=F1A7C83869700833F849231471124FC6C3A791CBA154B1501CA7DCFE3B78AFA0F50CEA111030EB1C1A7FD113CCA25224322C4A4EA1B5GEn2K" </w:instrText>
      </w:r>
      <w:r>
        <w:fldChar w:fldCharType="separate"/>
      </w:r>
      <w:r w:rsidR="00FF529E">
        <w:rPr>
          <w:rFonts w:ascii="Times New Roman" w:hAnsi="Times New Roman" w:cs="Times New Roman"/>
          <w:color w:val="0000FF"/>
          <w:sz w:val="26"/>
          <w:szCs w:val="26"/>
        </w:rPr>
        <w:t>части 1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статьи 12.</w:t>
      </w:r>
      <w:r>
        <w:fldChar w:fldCharType="end"/>
      </w:r>
      <w:r w:rsidR="00FF529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названного Кодекса, переквалификация действий </w:t>
      </w:r>
      <w:r w:rsidR="00FF529E">
        <w:rPr>
          <w:rFonts w:ascii="Times New Roman" w:hAnsi="Times New Roman" w:cs="Times New Roman"/>
          <w:sz w:val="26"/>
          <w:szCs w:val="26"/>
        </w:rPr>
        <w:t>Есакова</w:t>
      </w:r>
      <w:r w:rsidR="00FF529E">
        <w:rPr>
          <w:rFonts w:ascii="Times New Roman" w:hAnsi="Times New Roman" w:cs="Times New Roman"/>
          <w:sz w:val="26"/>
          <w:szCs w:val="26"/>
        </w:rPr>
        <w:t xml:space="preserve"> С.И</w:t>
      </w:r>
      <w:r>
        <w:rPr>
          <w:rFonts w:ascii="Times New Roman" w:hAnsi="Times New Roman" w:cs="Times New Roman"/>
          <w:sz w:val="26"/>
          <w:szCs w:val="26"/>
        </w:rPr>
        <w:t xml:space="preserve">. в данном случае невозможна, так как повлечет ухудшение </w:t>
      </w:r>
      <w:r w:rsidR="00B178AB">
        <w:rPr>
          <w:rFonts w:ascii="Times New Roman" w:hAnsi="Times New Roman" w:cs="Times New Roman"/>
          <w:sz w:val="26"/>
          <w:szCs w:val="26"/>
        </w:rPr>
        <w:t>его положения, что недопустимо.</w:t>
      </w:r>
    </w:p>
    <w:p w:rsidR="00BA5D2F" w:rsidP="00B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Поскольку факт того, что </w:t>
      </w:r>
      <w:r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</w:t>
      </w:r>
      <w:r w:rsidR="003A2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</w:t>
      </w:r>
      <w:r w:rsidR="007B0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имеет </w:t>
      </w:r>
      <w:r w:rsidRPr="007B04C2" w:rsidR="007B04C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право на управление транспортными средствами</w:t>
      </w:r>
      <w:r w:rsidR="007B04C2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подтвержденное</w:t>
      </w:r>
      <w:r w:rsidRPr="007B04C2" w:rsidR="007B0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соответствующим удостоверением </w:t>
      </w:r>
      <w:r w:rsidR="007B04C2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елу не установлен, доказательства, подтверждающие его наличие, мировому судье не представлены, состав административного право</w:t>
      </w:r>
      <w:r w:rsidR="00D26D8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нарушения, предусмотренного ч. 1 ст. 12.26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РФ, в действиях </w:t>
      </w:r>
      <w:r w:rsidR="00D26D8C">
        <w:rPr>
          <w:rFonts w:ascii="Times New Roman" w:eastAsia="Times New Roman" w:hAnsi="Times New Roman" w:cs="Times New Roman"/>
          <w:sz w:val="26"/>
          <w:szCs w:val="26"/>
          <w:lang w:eastAsia="ar-SA"/>
        </w:rPr>
        <w:t>Есакова</w:t>
      </w:r>
      <w:r w:rsidR="00D26D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отсутствует.</w:t>
      </w:r>
    </w:p>
    <w:p w:rsidR="00BA5D2F" w:rsidP="00B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Таким образом, производство по данному делу об административном правонарушении подлежит прекращению на основании п.2 ч.1 ст. 24.5 КоАП РФ</w:t>
      </w:r>
    </w:p>
    <w:p w:rsidR="00BA5D2F" w:rsidP="00B178AB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 п.2 ч.1 ст. 24.5,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 29.9, 29.10, 29.11 КоАП РФ,</w:t>
      </w:r>
    </w:p>
    <w:p w:rsidR="00293704" w:rsidP="00B178AB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A5D2F" w:rsidP="00BA5D2F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</w:t>
      </w:r>
    </w:p>
    <w:p w:rsidR="00293704" w:rsidP="00BA5D2F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BA5D2F" w:rsidP="00BA5D2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Newton-Regular" w:hAnsi="Times New Roman" w:cs="Times New Roman"/>
          <w:sz w:val="26"/>
          <w:szCs w:val="26"/>
        </w:rPr>
        <w:t>Производство по делу об административном правонарушении,</w:t>
      </w:r>
      <w:r w:rsidR="00D26D8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предусмотренном ч. 1 ст. 12.26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отношении </w:t>
      </w:r>
      <w:r w:rsidRPr="00D26D8C" w:rsidR="00D26D8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Ес</w:t>
      </w:r>
      <w:r w:rsidR="0029370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акова</w:t>
      </w:r>
      <w:r w:rsidR="0029370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</w:t>
      </w:r>
      <w:r w:rsidR="00155C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29370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И</w:t>
      </w:r>
      <w:r w:rsidR="00155C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29370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155C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года рождения прекратить на основании п.2 ч. 1 ст. 24.5 КоАП РФ, в связи с отсутствием в его действиях состава административного правонарушения.</w:t>
      </w:r>
    </w:p>
    <w:p w:rsidR="00BA5D2F" w:rsidP="00BA5D2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A5D2F" w:rsidP="00BA5D2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BA5D2F" w:rsidP="00BA5D2F">
      <w:pPr>
        <w:rPr>
          <w:rFonts w:ascii="Calibri" w:eastAsia="Times New Roman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Мировой судья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8F"/>
    <w:rsid w:val="000D6E03"/>
    <w:rsid w:val="00155CEC"/>
    <w:rsid w:val="001E1386"/>
    <w:rsid w:val="00293704"/>
    <w:rsid w:val="0030496D"/>
    <w:rsid w:val="00393733"/>
    <w:rsid w:val="003A2E9A"/>
    <w:rsid w:val="006B7B8F"/>
    <w:rsid w:val="007B04C2"/>
    <w:rsid w:val="007C1C13"/>
    <w:rsid w:val="00891E09"/>
    <w:rsid w:val="008B56E4"/>
    <w:rsid w:val="008B7420"/>
    <w:rsid w:val="00B178AB"/>
    <w:rsid w:val="00BA5D2F"/>
    <w:rsid w:val="00BE7647"/>
    <w:rsid w:val="00C80036"/>
    <w:rsid w:val="00D26D8C"/>
    <w:rsid w:val="00D61F98"/>
    <w:rsid w:val="00FF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