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№ 5-26-</w:t>
      </w:r>
      <w:r>
        <w:rPr>
          <w:rFonts w:ascii="Times New Roman" w:eastAsia="Times New Roman" w:hAnsi="Times New Roman" w:cs="Times New Roman"/>
        </w:rPr>
        <w:t>156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</w:p>
    <w:p>
      <w:pPr>
        <w:spacing w:before="0" w:after="0"/>
        <w:ind w:right="23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</w:t>
      </w:r>
      <w:r>
        <w:rPr>
          <w:rFonts w:ascii="Times New Roman" w:eastAsia="Times New Roman" w:hAnsi="Times New Roman" w:cs="Times New Roman"/>
        </w:rPr>
        <w:t>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</w:rPr>
        <w:t>...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фактически 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Решением Бахчисарайского районного суда </w:t>
      </w:r>
      <w:r>
        <w:rPr>
          <w:rStyle w:val="cat-Addressgrp-1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отношении </w:t>
      </w:r>
      <w:r>
        <w:rPr>
          <w:rStyle w:val="cat-FIOgrp-20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установлен административный надзор сроком на два года, в том числе с возложением </w:t>
      </w:r>
      <w:r>
        <w:rPr>
          <w:rFonts w:ascii="Times New Roman" w:eastAsia="Times New Roman" w:hAnsi="Times New Roman" w:cs="Times New Roman"/>
        </w:rPr>
        <w:t>ограничения в виде запрета на пребывание вне жилого или иного помещения,</w:t>
      </w:r>
      <w:r>
        <w:rPr>
          <w:rFonts w:ascii="Times New Roman" w:eastAsia="Times New Roman" w:hAnsi="Times New Roman" w:cs="Times New Roman"/>
        </w:rPr>
        <w:t xml:space="preserve"> являющегося местом жительства либо пребывания (нахождения) поднадзорного лица с </w:t>
      </w:r>
      <w:r>
        <w:rPr>
          <w:rStyle w:val="cat-Timegrp-25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Style w:val="cat-Timegrp-26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следующих суток.</w:t>
      </w:r>
    </w:p>
    <w:p>
      <w:pPr>
        <w:spacing w:before="0" w:after="0"/>
        <w:ind w:firstLine="709"/>
        <w:jc w:val="both"/>
      </w:pPr>
      <w:r>
        <w:rPr>
          <w:rStyle w:val="cat-FIOgrp-2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будучи подвергнутым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РФ на основании постановления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26 Бахчисарайского судебного района </w:t>
      </w:r>
      <w:r>
        <w:rPr>
          <w:rStyle w:val="cat-Addressgrp-1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вступившего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 назначением наказания в виде административного </w:t>
      </w:r>
      <w:r>
        <w:rPr>
          <w:rFonts w:ascii="Times New Roman" w:eastAsia="Times New Roman" w:hAnsi="Times New Roman" w:cs="Times New Roman"/>
        </w:rPr>
        <w:t>ареста сроком на 10 (десять) суток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2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установленного </w:t>
      </w:r>
      <w:r>
        <w:rPr>
          <w:rFonts w:ascii="Times New Roman" w:eastAsia="Times New Roman" w:hAnsi="Times New Roman" w:cs="Times New Roman"/>
        </w:rPr>
        <w:t xml:space="preserve">запрета находился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 жилого или иного помещения, являющегося местом жительства либо пребывания (нахождения) поднадзорного лица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2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деяния.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Своими действиями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 19.24 КоАП РФ, </w:t>
      </w:r>
      <w:r>
        <w:rPr>
          <w:rFonts w:ascii="Times New Roman" w:eastAsia="Times New Roman" w:hAnsi="Times New Roman" w:cs="Times New Roman"/>
        </w:rPr>
        <w:t xml:space="preserve">а именно повторное в течение одного года совершение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>это действие не содержит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2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свою 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 полностью, в содеянном раскаялся, просил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ареста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2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20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ст.19.24. КоАП РФ.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КоАП РФ, подтверждается письменными доказательствами, которые имеются в деле об административном правонарушении,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196811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КУСП № 3089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УУП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ОУУПиПДН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6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ейтенанта полиции </w:t>
      </w:r>
      <w:r>
        <w:rPr>
          <w:rStyle w:val="cat-FIOgrp-2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актом посещения поднадзорного лица по месту жительства или пребывания от </w:t>
      </w:r>
      <w:r>
        <w:rPr>
          <w:rStyle w:val="cat-Dategrp-13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/ планом заданием о проверке лица, в отношении которого установлен административный надзор от </w:t>
      </w:r>
      <w:r>
        <w:rPr>
          <w:rStyle w:val="cat-Dategrp-13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(л.д.5);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копией постановления по делу № 5-26-4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3/2023 от </w:t>
      </w:r>
      <w:r>
        <w:rPr>
          <w:rStyle w:val="cat-Dategrp-9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решения Бахчисарайского районного суда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делу № 2а-1363/2022, вступившего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14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7-9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решения </w:t>
      </w:r>
      <w:r>
        <w:rPr>
          <w:rFonts w:ascii="Times New Roman" w:eastAsia="Times New Roman" w:hAnsi="Times New Roman" w:cs="Times New Roman"/>
        </w:rPr>
        <w:t xml:space="preserve">Бахчисарайского районного суда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делу № 2а-1</w:t>
      </w:r>
      <w:r>
        <w:rPr>
          <w:rFonts w:ascii="Times New Roman" w:eastAsia="Times New Roman" w:hAnsi="Times New Roman" w:cs="Times New Roman"/>
        </w:rPr>
        <w:t>039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вступившего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16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)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заключения о заведении дела административного надзора в отношении </w:t>
      </w:r>
      <w:r>
        <w:rPr>
          <w:rStyle w:val="cat-FIOgrp-20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4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11);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предупреждения от </w:t>
      </w:r>
      <w:r>
        <w:rPr>
          <w:rStyle w:val="cat-Dategrp-17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20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14-17);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рапортом УУП ОУУП и ПДН ОМВД России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6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5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Проанализировав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оценив представленные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действиях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0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3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19.24 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0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правонарушения, личность правонарушителя, обстоятельства смягчающие и отягчающие административную ответственность.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19.24, 29.9, 29.10 Кодекса РФ об административных правонарушениях,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8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54"/>
          <w:rFonts w:ascii="Times New Roman" w:eastAsia="Times New Roman" w:hAnsi="Times New Roman" w:cs="Times New Roman"/>
        </w:rPr>
        <w:t>...</w:t>
      </w:r>
      <w:r>
        <w:rPr>
          <w:rStyle w:val="cat-PassportDatagrp-24rplc-5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ст.19.24. Кодекса РФ об административных правонарушениях, и назначить административное наказание в виде административного ареста сроком на 10 (десять) суток.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задержания </w:t>
      </w:r>
      <w:r>
        <w:rPr>
          <w:rStyle w:val="cat-FIOgrp-18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органами внутренних дел.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Style w:val="cat-FIOgrp-22rplc-6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Timegrp-27rplc-22">
    <w:name w:val="cat-Time grp-27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Dategrp-8rplc-39">
    <w:name w:val="cat-Date grp-8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Dategrp-16rplc-43">
    <w:name w:val="cat-Date grp-16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Dategrp-17rplc-46">
    <w:name w:val="cat-Date grp-17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Dategrp-12rplc-50">
    <w:name w:val="cat-Date grp-12 rplc-50"/>
    <w:basedOn w:val="DefaultParagraphFont"/>
  </w:style>
  <w:style w:type="character" w:customStyle="1" w:styleId="cat-FIOgrp-20rplc-51">
    <w:name w:val="cat-FIO grp-20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ExternalSystemDefinedgrp-28rplc-54">
    <w:name w:val="cat-ExternalSystemDefined grp-28 rplc-54"/>
    <w:basedOn w:val="DefaultParagraphFont"/>
  </w:style>
  <w:style w:type="character" w:customStyle="1" w:styleId="cat-PassportDatagrp-24rplc-55">
    <w:name w:val="cat-PassportData grp-24 rplc-55"/>
    <w:basedOn w:val="DefaultParagraphFont"/>
  </w:style>
  <w:style w:type="character" w:customStyle="1" w:styleId="cat-FIOgrp-18rplc-56">
    <w:name w:val="cat-FIO grp-18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22rplc-60">
    <w:name w:val="cat-FIO grp-2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