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160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26 Бахчисарайского судебного района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9"/>
          <w:rFonts w:ascii="Times New Roman" w:eastAsia="Times New Roman" w:hAnsi="Times New Roman" w:cs="Times New Roman"/>
        </w:rPr>
        <w:t>...</w:t>
      </w:r>
      <w:r>
        <w:rPr>
          <w:rStyle w:val="cat-PassportDatagrp-20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имеющей на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3 ст. 19.24 Кодекса об административных правонарушениях Российской Федерации,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2а-182/2023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установлен административный надзор сроком на два года, в том числе с возложением ограничения в виде запрета на пребывание вне жилого или иного помещения, являющегося местом жительства либо пребывания (нахождения) поднадзорного лица с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Timegrp-23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следующих суток.</w:t>
      </w:r>
    </w:p>
    <w:p>
      <w:pPr>
        <w:spacing w:before="0" w:after="0"/>
        <w:ind w:firstLine="708"/>
        <w:jc w:val="both"/>
      </w:pP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подвергнутой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5-26-36/2024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</w:t>
      </w:r>
      <w:r>
        <w:rPr>
          <w:rFonts w:ascii="Times New Roman" w:eastAsia="Times New Roman" w:hAnsi="Times New Roman" w:cs="Times New Roman"/>
        </w:rPr>
        <w:t>обязательных работ сроком на сорок часов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2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установленного </w:t>
      </w:r>
      <w:r>
        <w:rPr>
          <w:rFonts w:ascii="Times New Roman" w:eastAsia="Times New Roman" w:hAnsi="Times New Roman" w:cs="Times New Roman"/>
        </w:rPr>
        <w:t>запрета находил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вне жилого или иного помещения, являющегося местом жительства либо пребывания (нахождения) поднадзорного лица по адресу: </w:t>
      </w:r>
      <w:r>
        <w:rPr>
          <w:rStyle w:val="cat-Addressgrp-5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Действия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 xml:space="preserve">минимальное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196648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</w:t>
      </w:r>
      <w:r>
        <w:rPr>
          <w:rFonts w:ascii="Times New Roman" w:eastAsia="Times New Roman" w:hAnsi="Times New Roman" w:cs="Times New Roman"/>
        </w:rPr>
        <w:t>КУСП №</w:t>
      </w:r>
      <w:r>
        <w:rPr>
          <w:rFonts w:ascii="Times New Roman" w:eastAsia="Times New Roman" w:hAnsi="Times New Roman" w:cs="Times New Roman"/>
        </w:rPr>
        <w:t>3093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актом посещения поднадзорного лица по месту жительства или пребывания от </w:t>
      </w:r>
      <w:r>
        <w:rPr>
          <w:rStyle w:val="cat-Dategrp-12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(л.д.</w:t>
      </w:r>
      <w:r>
        <w:rPr>
          <w:rFonts w:ascii="Times New Roman" w:eastAsia="Times New Roman" w:hAnsi="Times New Roman" w:cs="Times New Roman"/>
        </w:rPr>
        <w:t>6-13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постановления № 5-26-36/2024 от </w:t>
      </w:r>
      <w:r>
        <w:rPr>
          <w:rStyle w:val="cat-Dategrp-9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2а-182/2023 от </w:t>
      </w:r>
      <w:r>
        <w:rPr>
          <w:rStyle w:val="cat-Dategrp-8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19-20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6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правонарушителя,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работ, предусмотренных ч. 3 ст. 3.13 КоАП РФ, не установлено,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45"/>
          <w:rFonts w:ascii="Times New Roman" w:eastAsia="Times New Roman" w:hAnsi="Times New Roman" w:cs="Times New Roman"/>
        </w:rPr>
        <w:t>...</w:t>
      </w:r>
      <w:r>
        <w:rPr>
          <w:rStyle w:val="cat-PassportDatagrp-21rplc-4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ей административное наказание в виде обязательных работ сроком на 40 (сорок) часов.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19rplc-50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Timegrp-24rplc-22">
    <w:name w:val="cat-Time grp-24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ExternalSystemDefinedgrp-25rplc-45">
    <w:name w:val="cat-ExternalSystemDefined grp-25 rplc-45"/>
    <w:basedOn w:val="DefaultParagraphFont"/>
  </w:style>
  <w:style w:type="character" w:customStyle="1" w:styleId="cat-PassportDatagrp-21rplc-46">
    <w:name w:val="cat-PassportData grp-2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9rplc-50">
    <w:name w:val="cat-FIO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