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</w:p>
    <w:p>
      <w:pPr>
        <w:spacing w:before="0" w:after="0"/>
        <w:ind w:left="284" w:right="23"/>
        <w:jc w:val="both"/>
        <w:rPr>
          <w:sz w:val="26"/>
          <w:szCs w:val="26"/>
        </w:rPr>
      </w:pPr>
      <w:r>
        <w:rPr>
          <w:rStyle w:val="cat-Dategrp-9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left="284" w:right="23"/>
        <w:jc w:val="both"/>
        <w:rPr>
          <w:sz w:val="26"/>
          <w:szCs w:val="26"/>
        </w:rPr>
      </w:pP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FIOgrp-12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Сейдалиевой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3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9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фактически 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5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left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Style w:val="cat-FIOgrp-14rplc-1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7rplc-12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18810</w:t>
      </w:r>
      <w:r>
        <w:rPr>
          <w:rFonts w:ascii="Times New Roman" w:eastAsia="Times New Roman" w:hAnsi="Times New Roman" w:cs="Times New Roman"/>
          <w:sz w:val="26"/>
          <w:szCs w:val="26"/>
        </w:rPr>
        <w:t>5822403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6068062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Своими действиями </w:t>
      </w:r>
      <w:r>
        <w:rPr>
          <w:rStyle w:val="cat-FIOgrp-14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Для рассмотрения дела об административном правонарушении </w:t>
      </w:r>
      <w:r>
        <w:rPr>
          <w:rStyle w:val="cat-FIOgrp-14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явилась, о месте и времени рассмотрения дела,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образом. Каких–либо заявлений, ходатайств мировому судье не предоставила.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считаю, что в действиях </w:t>
      </w:r>
      <w:r>
        <w:rPr>
          <w:rStyle w:val="cat-FIOgrp-15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5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5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самим правонарушителем, так и другими лицами, необходимо назначить </w:t>
      </w:r>
      <w:r>
        <w:rPr>
          <w:rStyle w:val="cat-FIOgrp-15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И Л: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Сейдалиев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3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9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0rplc-2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ой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Style w:val="cat-Sumgrp-18rplc-2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>частью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32.2 </w:t>
      </w:r>
      <w:r>
        <w:rPr>
          <w:rFonts w:ascii="Times New Roman" w:eastAsia="Times New Roman" w:hAnsi="Times New Roman" w:cs="Times New Roman"/>
          <w:sz w:val="26"/>
          <w:szCs w:val="26"/>
        </w:rPr>
        <w:t>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 </w:t>
      </w:r>
      <w:r>
        <w:rPr>
          <w:rFonts w:ascii="Times New Roman" w:eastAsia="Times New Roman" w:hAnsi="Times New Roman" w:cs="Times New Roman"/>
          <w:sz w:val="26"/>
          <w:szCs w:val="26"/>
        </w:rPr>
        <w:t>должен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привлеченным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</w:t>
      </w:r>
      <w:r>
        <w:rPr>
          <w:rFonts w:ascii="Times New Roman" w:eastAsia="Times New Roman" w:hAnsi="Times New Roman" w:cs="Times New Roman"/>
          <w:sz w:val="26"/>
          <w:szCs w:val="26"/>
        </w:rPr>
        <w:t>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шестидесяти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вступления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 на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PhoneNumbergrp-21rplc-2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Style w:val="cat-PhoneNumbergrp-22rplc-2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ОГРН 1149102019164, Юридический адрес: </w:t>
      </w:r>
      <w:r>
        <w:rPr>
          <w:rStyle w:val="cat-Addressgrp-6rplc-2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60-летия СССР, 28, Почтовый адрес: </w:t>
      </w:r>
      <w:r>
        <w:rPr>
          <w:rStyle w:val="cat-Addressgrp-6rplc-2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60-летия СССР, 28,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Банковские реквизиты: </w:t>
      </w:r>
      <w:r>
        <w:rPr>
          <w:rFonts w:ascii="Times New Roman" w:eastAsia="Times New Roman" w:hAnsi="Times New Roman" w:cs="Times New Roman"/>
          <w:sz w:val="26"/>
          <w:szCs w:val="26"/>
        </w:rPr>
        <w:t>: Получатель: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УФК по РК (Министерство юстиции </w:t>
      </w:r>
      <w:r>
        <w:rPr>
          <w:rStyle w:val="cat-Addressgrp-1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</w:t>
      </w:r>
      <w:r>
        <w:rPr>
          <w:rStyle w:val="cat-Addressgrp-1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Банка России//УФК по </w:t>
      </w:r>
      <w:r>
        <w:rPr>
          <w:rStyle w:val="cat-Addressgrp-7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</w:t>
      </w:r>
      <w:r>
        <w:rPr>
          <w:rStyle w:val="cat-PhoneNumbergrp-23rplc-3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40102810645370000035,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03100643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0000017500,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Лицевой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PhoneNumbergrp-24rplc-3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3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Код Сводного реестра </w:t>
      </w:r>
      <w:r>
        <w:rPr>
          <w:rStyle w:val="cat-PhoneNumbergrp-25rplc-3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6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Style w:val="cat-PhoneNumbergrp-27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8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0410760300265002312420139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3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8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указанному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сроку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подлежит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передаче в </w:t>
      </w:r>
      <w:r>
        <w:rPr>
          <w:rFonts w:ascii="Times New Roman" w:eastAsia="Times New Roman" w:hAnsi="Times New Roman" w:cs="Times New Roman"/>
          <w:sz w:val="26"/>
          <w:szCs w:val="26"/>
        </w:rPr>
        <w:t>подразделение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службы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приставов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eastAsia="Times New Roman" w:hAnsi="Times New Roman" w:cs="Times New Roman"/>
          <w:sz w:val="26"/>
          <w:szCs w:val="26"/>
        </w:rPr>
        <w:t>взыскания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принудительном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порядке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может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обжаловано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</w:t>
      </w:r>
      <w:r>
        <w:rPr>
          <w:rStyle w:val="cat-Addressgrp-1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путем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подачи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жалобы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</w:t>
      </w:r>
      <w:r>
        <w:rPr>
          <w:rFonts w:ascii="Times New Roman" w:eastAsia="Times New Roman" w:hAnsi="Times New Roman" w:cs="Times New Roman"/>
          <w:sz w:val="26"/>
          <w:szCs w:val="26"/>
        </w:rPr>
        <w:t>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десяти суток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9"/>
        <w:jc w:val="both"/>
        <w:rPr>
          <w:sz w:val="26"/>
          <w:szCs w:val="26"/>
        </w:rPr>
      </w:pP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6rplc-4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9rplc-0">
    <w:name w:val="cat-Date grp-9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FIOgrp-13rplc-6">
    <w:name w:val="cat-FIO grp-13 rplc-6"/>
    <w:basedOn w:val="DefaultParagraphFont"/>
  </w:style>
  <w:style w:type="character" w:customStyle="1" w:styleId="cat-ExternalSystemDefinedgrp-29rplc-7">
    <w:name w:val="cat-ExternalSystemDefined grp-29 rplc-7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FIOgrp-14rplc-11">
    <w:name w:val="cat-FIO grp-14 rplc-11"/>
    <w:basedOn w:val="DefaultParagraphFont"/>
  </w:style>
  <w:style w:type="character" w:customStyle="1" w:styleId="cat-Sumgrp-17rplc-12">
    <w:name w:val="cat-Sum grp-17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Dategrp-11rplc-14">
    <w:name w:val="cat-Date grp-11 rplc-14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FIOgrp-15rplc-17">
    <w:name w:val="cat-FIO grp-15 rplc-17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FIOgrp-13rplc-21">
    <w:name w:val="cat-FIO grp-13 rplc-21"/>
    <w:basedOn w:val="DefaultParagraphFont"/>
  </w:style>
  <w:style w:type="character" w:customStyle="1" w:styleId="cat-ExternalSystemDefinedgrp-29rplc-22">
    <w:name w:val="cat-ExternalSystemDefined grp-29 rplc-22"/>
    <w:basedOn w:val="DefaultParagraphFont"/>
  </w:style>
  <w:style w:type="character" w:customStyle="1" w:styleId="cat-PassportDatagrp-20rplc-23">
    <w:name w:val="cat-PassportData grp-20 rplc-23"/>
    <w:basedOn w:val="DefaultParagraphFont"/>
  </w:style>
  <w:style w:type="character" w:customStyle="1" w:styleId="cat-Sumgrp-18rplc-24">
    <w:name w:val="cat-Sum grp-18 rplc-24"/>
    <w:basedOn w:val="DefaultParagraphFont"/>
  </w:style>
  <w:style w:type="character" w:customStyle="1" w:styleId="cat-PhoneNumbergrp-21rplc-25">
    <w:name w:val="cat-PhoneNumber grp-21 rplc-25"/>
    <w:basedOn w:val="DefaultParagraphFont"/>
  </w:style>
  <w:style w:type="character" w:customStyle="1" w:styleId="cat-PhoneNumbergrp-22rplc-26">
    <w:name w:val="cat-PhoneNumber grp-22 rplc-26"/>
    <w:basedOn w:val="DefaultParagraphFont"/>
  </w:style>
  <w:style w:type="character" w:customStyle="1" w:styleId="cat-Addressgrp-6rplc-27">
    <w:name w:val="cat-Address grp-6 rplc-27"/>
    <w:basedOn w:val="DefaultParagraphFont"/>
  </w:style>
  <w:style w:type="character" w:customStyle="1" w:styleId="cat-Addressgrp-6rplc-28">
    <w:name w:val="cat-Address grp-6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7rplc-31">
    <w:name w:val="cat-Address grp-7 rplc-31"/>
    <w:basedOn w:val="DefaultParagraphFont"/>
  </w:style>
  <w:style w:type="character" w:customStyle="1" w:styleId="cat-PhoneNumbergrp-23rplc-32">
    <w:name w:val="cat-PhoneNumber grp-23 rplc-32"/>
    <w:basedOn w:val="DefaultParagraphFont"/>
  </w:style>
  <w:style w:type="character" w:customStyle="1" w:styleId="cat-PhoneNumbergrp-24rplc-33">
    <w:name w:val="cat-PhoneNumber grp-24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PhoneNumbergrp-27rplc-37">
    <w:name w:val="cat-PhoneNumber grp-27 rplc-37"/>
    <w:basedOn w:val="DefaultParagraphFont"/>
  </w:style>
  <w:style w:type="character" w:customStyle="1" w:styleId="cat-PhoneNumbergrp-28rplc-38">
    <w:name w:val="cat-PhoneNumber grp-28 rplc-38"/>
    <w:basedOn w:val="DefaultParagraphFont"/>
  </w:style>
  <w:style w:type="character" w:customStyle="1" w:styleId="cat-Addressgrp-2rplc-39">
    <w:name w:val="cat-Address grp-2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8rplc-41">
    <w:name w:val="cat-Address grp-8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2rplc-43">
    <w:name w:val="cat-Address grp-2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FIOgrp-16rplc-45">
    <w:name w:val="cat-FIO grp-16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