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5-26-236/2024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12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председателя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</w:rPr>
        <w:t>...</w:t>
      </w:r>
      <w:r>
        <w:rPr>
          <w:rStyle w:val="cat-PassportDatagrp-25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гражданки РФ, зарегистрированной и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Style w:val="cat-FIOgrp-20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д.13,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21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председателем сельского совета - главой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13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несчастных случаев на производстве и профессиональных заболеваний» не представила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5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 9 месяцев </w:t>
      </w:r>
      <w:r>
        <w:rPr>
          <w:rStyle w:val="cat-Dategrp-14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6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21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извещена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21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21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431894 от </w:t>
      </w:r>
      <w:r>
        <w:rPr>
          <w:rStyle w:val="cat-Dategrp-17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21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осознавала противоправность своего бездействия, предвидела возможность наступления негативных последствий из-за непредставления информации в установленный законодательством срок, и сознательно их допускала.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21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21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председателем сельского совета - главой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8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привлекалась </w:t>
      </w:r>
      <w:r>
        <w:rPr>
          <w:rFonts w:ascii="Times New Roman" w:eastAsia="Times New Roman" w:hAnsi="Times New Roman" w:cs="Times New Roman"/>
        </w:rPr>
        <w:t>за аналогичные правонарушения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назначить административное наказание в виде административного штрафа, предусмотренное ч. 2 ст. 15.33 КоАП РФ.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председателя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сельского совета - главу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и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Style w:val="cat-Sumgrp-24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частью 1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статьи 32.2 Кодекса РФ об административных правонарушения,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законную силу.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</w:rPr>
        <w:t>получатель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УФК по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(О</w:t>
      </w:r>
      <w:r>
        <w:rPr>
          <w:rFonts w:ascii="Times New Roman" w:eastAsia="Times New Roman" w:hAnsi="Times New Roman" w:cs="Times New Roman"/>
        </w:rPr>
        <w:t>тделение Фонда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пенсионного и социального страхования РФ по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отделение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</w:t>
      </w:r>
      <w:r>
        <w:rPr>
          <w:rFonts w:ascii="Times New Roman" w:eastAsia="Times New Roman" w:hAnsi="Times New Roman" w:cs="Times New Roman"/>
        </w:rPr>
        <w:t xml:space="preserve">//УФК по </w:t>
      </w:r>
      <w:r>
        <w:rPr>
          <w:rStyle w:val="cat-Addressgrp-10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корр</w:t>
      </w:r>
      <w:r>
        <w:rPr>
          <w:rFonts w:ascii="Times New Roman" w:eastAsia="Times New Roman" w:hAnsi="Times New Roman" w:cs="Times New Roman"/>
        </w:rPr>
        <w:t>/с</w:t>
      </w:r>
      <w:r>
        <w:rPr>
          <w:rFonts w:ascii="Times New Roman" w:eastAsia="Times New Roman" w:hAnsi="Times New Roman" w:cs="Times New Roman"/>
        </w:rPr>
        <w:t>чет 40102810645370000035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аз</w:t>
      </w:r>
      <w:r>
        <w:rPr>
          <w:rFonts w:ascii="Times New Roman" w:eastAsia="Times New Roman" w:hAnsi="Times New Roman" w:cs="Times New Roman"/>
        </w:rPr>
        <w:t>/с</w:t>
      </w:r>
      <w:r>
        <w:rPr>
          <w:rFonts w:ascii="Times New Roman" w:eastAsia="Times New Roman" w:hAnsi="Times New Roman" w:cs="Times New Roman"/>
        </w:rPr>
        <w:t>чет</w:t>
      </w:r>
      <w:r>
        <w:rPr>
          <w:rFonts w:ascii="Times New Roman" w:eastAsia="Times New Roman" w:hAnsi="Times New Roman" w:cs="Times New Roman"/>
        </w:rPr>
        <w:t xml:space="preserve"> 03100643000000017500, БИК </w:t>
      </w:r>
      <w:r>
        <w:rPr>
          <w:rStyle w:val="cat-PhoneNumbergrp-26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Style w:val="cat-PhoneNumbergrp-27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0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8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9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9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30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</w:t>
      </w:r>
      <w:r>
        <w:rPr>
          <w:rFonts w:ascii="Times New Roman" w:eastAsia="Times New Roman" w:hAnsi="Times New Roman" w:cs="Times New Roman"/>
        </w:rPr>
        <w:t>79711601230060003140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79791151406240022434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1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4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23rplc-48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9rplc-7">
    <w:name w:val="cat-FIO grp-19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FIOgrp-20rplc-13">
    <w:name w:val="cat-FIO grp-20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Dategrp-15rplc-17">
    <w:name w:val="cat-Date grp-15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Dategrp-16rplc-19">
    <w:name w:val="cat-Date grp-16 rplc-19"/>
    <w:basedOn w:val="DefaultParagraphFont"/>
  </w:style>
  <w:style w:type="character" w:customStyle="1" w:styleId="cat-FIOgrp-21rplc-20">
    <w:name w:val="cat-FIO grp-21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FIOgrp-21rplc-22">
    <w:name w:val="cat-FIO grp-21 rplc-22"/>
    <w:basedOn w:val="DefaultParagraphFont"/>
  </w:style>
  <w:style w:type="character" w:customStyle="1" w:styleId="cat-Dategrp-17rplc-23">
    <w:name w:val="cat-Date grp-17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FIOgrp-21rplc-25">
    <w:name w:val="cat-FIO grp-21 rplc-25"/>
    <w:basedOn w:val="DefaultParagraphFont"/>
  </w:style>
  <w:style w:type="character" w:customStyle="1" w:styleId="cat-FIOgrp-21rplc-26">
    <w:name w:val="cat-FIO grp-21 rplc-26"/>
    <w:basedOn w:val="DefaultParagraphFont"/>
  </w:style>
  <w:style w:type="character" w:customStyle="1" w:styleId="cat-Addressgrp-8rplc-27">
    <w:name w:val="cat-Address grp-8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Sumgrp-24rplc-30">
    <w:name w:val="cat-Sum grp-24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0rplc-34">
    <w:name w:val="cat-Address grp-10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Addressgrp-0rplc-37">
    <w:name w:val="cat-Address grp-0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1rplc-44">
    <w:name w:val="cat-Address grp-1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2rplc-46">
    <w:name w:val="cat-Address grp-2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FIOgrp-23rplc-48">
    <w:name w:val="cat-FIO grp-23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