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6B6" w:rsidRPr="0039674C" w:rsidP="006B0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5"/>
          <w:szCs w:val="15"/>
        </w:rPr>
      </w:pPr>
      <w:r w:rsidRPr="0039674C">
        <w:rPr>
          <w:rFonts w:ascii="Times New Roman" w:hAnsi="Times New Roman"/>
          <w:bCs/>
          <w:sz w:val="15"/>
          <w:szCs w:val="15"/>
        </w:rPr>
        <w:t>Дело №5-26-2</w:t>
      </w:r>
      <w:r w:rsidRPr="0039674C" w:rsidR="009A5DFB">
        <w:rPr>
          <w:rFonts w:ascii="Times New Roman" w:hAnsi="Times New Roman"/>
          <w:bCs/>
          <w:sz w:val="15"/>
          <w:szCs w:val="15"/>
        </w:rPr>
        <w:t>40</w:t>
      </w:r>
      <w:r w:rsidRPr="0039674C">
        <w:rPr>
          <w:rFonts w:ascii="Times New Roman" w:hAnsi="Times New Roman"/>
          <w:bCs/>
          <w:sz w:val="15"/>
          <w:szCs w:val="15"/>
        </w:rPr>
        <w:t>/2022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5"/>
          <w:szCs w:val="15"/>
        </w:rPr>
      </w:pPr>
      <w:r w:rsidRPr="0039674C">
        <w:rPr>
          <w:rFonts w:ascii="Times New Roman" w:hAnsi="Times New Roman"/>
          <w:bCs/>
          <w:sz w:val="15"/>
          <w:szCs w:val="15"/>
        </w:rPr>
        <w:t>ПОСТАНОВЛЕНИЕ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5"/>
          <w:szCs w:val="15"/>
        </w:rPr>
      </w:pPr>
      <w:r w:rsidRPr="0039674C">
        <w:rPr>
          <w:rFonts w:ascii="Times New Roman" w:hAnsi="Times New Roman"/>
          <w:bCs/>
          <w:sz w:val="15"/>
          <w:szCs w:val="15"/>
        </w:rPr>
        <w:t>по делу об административном правонарушении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>25 июля 2022 года                                                                                         г. Бахчисарай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39674C">
        <w:rPr>
          <w:rFonts w:ascii="Times New Roman" w:eastAsia="Newton-Regular" w:hAnsi="Times New Roman"/>
          <w:sz w:val="15"/>
          <w:szCs w:val="15"/>
        </w:rPr>
        <w:t>Андрухова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Е.Н. (298400,г. Бахчисарай, ул. Фрунзе, 36в), рассмотрев  дело об административном правонарушении в отношении </w:t>
      </w:r>
      <w:r w:rsidRPr="0039674C">
        <w:rPr>
          <w:rFonts w:ascii="Times New Roman" w:eastAsia="Newton-Regular" w:hAnsi="Times New Roman"/>
          <w:sz w:val="15"/>
          <w:szCs w:val="15"/>
        </w:rPr>
        <w:t>Чупова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И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, 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…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года рождения, уроженца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, гражданина РФ, зарегистрированного и проживающего по адресу: 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..</w:t>
      </w:r>
      <w:r w:rsidRPr="0039674C">
        <w:rPr>
          <w:rFonts w:ascii="Times New Roman" w:eastAsia="Newton-Regular" w:hAnsi="Times New Roman"/>
          <w:sz w:val="15"/>
          <w:szCs w:val="15"/>
        </w:rPr>
        <w:t>,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5"/>
          <w:szCs w:val="15"/>
        </w:rPr>
      </w:pPr>
      <w:r w:rsidRPr="0039674C">
        <w:rPr>
          <w:rFonts w:ascii="Times New Roman" w:hAnsi="Times New Roman"/>
          <w:bCs/>
          <w:sz w:val="15"/>
          <w:szCs w:val="15"/>
        </w:rPr>
        <w:t>УСТАНОВИЛ:</w:t>
      </w:r>
    </w:p>
    <w:p w:rsidR="006B06B6" w:rsidRPr="0039674C" w:rsidP="009A5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>13.06.2022 года в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часов 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минут на дублирующем проезде а/д 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..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, </w:t>
      </w:r>
      <w:r w:rsidRPr="0039674C">
        <w:rPr>
          <w:rFonts w:ascii="Times New Roman" w:eastAsia="Newton-Regular" w:hAnsi="Times New Roman"/>
          <w:sz w:val="15"/>
          <w:szCs w:val="15"/>
        </w:rPr>
        <w:t>Чупов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Г.И., управляя транспортным средством </w:t>
      </w:r>
      <w:r w:rsidRPr="0039674C">
        <w:rPr>
          <w:rFonts w:ascii="Times New Roman" w:eastAsia="Newton-Regular" w:hAnsi="Times New Roman"/>
          <w:sz w:val="15"/>
          <w:szCs w:val="15"/>
          <w:lang w:val="en-US"/>
        </w:rPr>
        <w:t>Kia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</w:t>
      </w:r>
      <w:r w:rsidRPr="0039674C">
        <w:rPr>
          <w:rFonts w:ascii="Times New Roman" w:eastAsia="Newton-Regular" w:hAnsi="Times New Roman"/>
          <w:sz w:val="15"/>
          <w:szCs w:val="15"/>
          <w:lang w:val="en-US"/>
        </w:rPr>
        <w:t>Magentis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государственный регистрационный знак 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..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, принадлежащим </w:t>
      </w:r>
      <w:r w:rsidRPr="0039674C">
        <w:rPr>
          <w:rFonts w:ascii="Times New Roman" w:eastAsia="Newton-Regular" w:hAnsi="Times New Roman"/>
          <w:sz w:val="15"/>
          <w:szCs w:val="15"/>
        </w:rPr>
        <w:t>Чупову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Г.И., выехал в нарушение  п. 1.3 ПДД на полосу, предназначенную для встречного движения, </w:t>
      </w:r>
      <w:r w:rsidRPr="0039674C" w:rsidR="00AE5C06">
        <w:rPr>
          <w:rFonts w:ascii="Times New Roman" w:eastAsia="Newton-Regular" w:hAnsi="Times New Roman"/>
          <w:sz w:val="15"/>
          <w:szCs w:val="15"/>
        </w:rPr>
        <w:t>совершил обгон впереди идущего не тихоходного транспортного средства с выездом на встречную полосу движения в зоне действия дорожного знака 3.20 «Обгон запрещен» и горизонтальной дорожной разметки 1.1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</w:t>
      </w:r>
      <w:r w:rsidRPr="0039674C" w:rsidR="00AE5C06">
        <w:rPr>
          <w:rFonts w:ascii="Times New Roman" w:eastAsia="Newton-Regular" w:hAnsi="Times New Roman"/>
          <w:sz w:val="15"/>
          <w:szCs w:val="15"/>
        </w:rPr>
        <w:t>«Сплошная линия»</w:t>
      </w:r>
      <w:r w:rsidRPr="0039674C">
        <w:rPr>
          <w:rFonts w:ascii="Times New Roman" w:eastAsia="Newton-Regular" w:hAnsi="Times New Roman"/>
          <w:sz w:val="15"/>
          <w:szCs w:val="15"/>
        </w:rPr>
        <w:t>, чем нарушил п. 1.3, 9.1</w:t>
      </w:r>
      <w:r w:rsidRPr="0039674C">
        <w:rPr>
          <w:rFonts w:ascii="Times New Roman" w:eastAsia="Newton-Regular" w:hAnsi="Times New Roman"/>
          <w:sz w:val="15"/>
          <w:szCs w:val="15"/>
          <w:vertAlign w:val="superscript"/>
        </w:rPr>
        <w:t>1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ПДД РФ.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>Чупов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Г.И. для рассмотрения дела об административном правонарушении не явился, </w:t>
      </w:r>
      <w:r w:rsidRPr="0039674C">
        <w:rPr>
          <w:rFonts w:ascii="Times New Roman" w:hAnsi="Times New Roman"/>
          <w:sz w:val="15"/>
          <w:szCs w:val="15"/>
          <w:lang w:eastAsia="ru-RU"/>
        </w:rPr>
        <w:t xml:space="preserve">о времени и месте рассмотрения дела </w:t>
      </w:r>
      <w:r w:rsidRPr="0039674C">
        <w:rPr>
          <w:rFonts w:ascii="Times New Roman" w:hAnsi="Times New Roman"/>
          <w:sz w:val="15"/>
          <w:szCs w:val="15"/>
          <w:lang w:eastAsia="ru-RU"/>
        </w:rPr>
        <w:t>извещен</w:t>
      </w:r>
      <w:r w:rsidRPr="0039674C">
        <w:rPr>
          <w:rFonts w:ascii="Times New Roman" w:hAnsi="Times New Roman"/>
          <w:sz w:val="15"/>
          <w:szCs w:val="15"/>
          <w:lang w:eastAsia="ru-RU"/>
        </w:rPr>
        <w:t xml:space="preserve"> надлежащим образом по адресу указанному в протоколе, </w:t>
      </w:r>
      <w:r w:rsidRPr="0039674C" w:rsidR="009A5DFB">
        <w:rPr>
          <w:rFonts w:ascii="Times New Roman" w:hAnsi="Times New Roman"/>
          <w:sz w:val="15"/>
          <w:szCs w:val="15"/>
          <w:lang w:eastAsia="ru-RU"/>
        </w:rPr>
        <w:t>каких-либо заявлений и ходатайств не представил.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 w:rsidRPr="0039674C">
        <w:rPr>
          <w:rFonts w:ascii="Times New Roman" w:eastAsia="Newton-Regular" w:hAnsi="Times New Roman"/>
          <w:i/>
          <w:sz w:val="15"/>
          <w:szCs w:val="15"/>
        </w:rPr>
        <w:t xml:space="preserve"> 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считает вину </w:t>
      </w:r>
      <w:r w:rsidRPr="0039674C">
        <w:rPr>
          <w:rFonts w:ascii="Times New Roman" w:eastAsia="Newton-Regular" w:hAnsi="Times New Roman"/>
          <w:sz w:val="15"/>
          <w:szCs w:val="15"/>
        </w:rPr>
        <w:t>Чупова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Г.И. в выезде в нарушение Правил дорожного движения на полосу, предназначенную для встречного движения установленной, исходя из следующего.</w:t>
      </w:r>
    </w:p>
    <w:p w:rsidR="006B06B6" w:rsidRPr="0039674C" w:rsidP="006B06B6">
      <w:pPr>
        <w:spacing w:after="0" w:line="24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39674C">
        <w:rPr>
          <w:rFonts w:ascii="Times New Roman" w:hAnsi="Times New Roman"/>
          <w:sz w:val="15"/>
          <w:szCs w:val="15"/>
          <w:lang w:eastAsia="ru-RU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39674C">
        <w:rPr>
          <w:rFonts w:ascii="Times New Roman" w:hAnsi="Times New Roman"/>
          <w:sz w:val="15"/>
          <w:szCs w:val="15"/>
          <w:lang w:eastAsia="ru-RU"/>
        </w:rPr>
        <w:t xml:space="preserve">   На основании указанного приложения линии 1.1, 1.2.1 и 1.3 пересекать запрещается.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39674C">
        <w:rPr>
          <w:rFonts w:ascii="Times New Roman" w:hAnsi="Times New Roman"/>
          <w:sz w:val="15"/>
          <w:szCs w:val="15"/>
          <w:lang w:eastAsia="ru-RU"/>
        </w:rPr>
        <w:t xml:space="preserve">   </w:t>
      </w:r>
      <w:r w:rsidRPr="0039674C">
        <w:rPr>
          <w:rFonts w:ascii="Times New Roman" w:hAnsi="Times New Roman"/>
          <w:sz w:val="15"/>
          <w:szCs w:val="15"/>
          <w:lang w:eastAsia="ru-RU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6B06B6" w:rsidRPr="0039674C" w:rsidP="006B06B6">
      <w:pPr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39674C">
        <w:rPr>
          <w:rFonts w:ascii="Times New Roman" w:hAnsi="Times New Roman"/>
          <w:sz w:val="15"/>
          <w:szCs w:val="15"/>
          <w:lang w:eastAsia="ru-RU"/>
        </w:rPr>
        <w:t xml:space="preserve">   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6B06B6" w:rsidRPr="0039674C" w:rsidP="006B06B6">
      <w:pPr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39674C">
        <w:rPr>
          <w:rFonts w:ascii="Times New Roman" w:hAnsi="Times New Roman"/>
          <w:sz w:val="15"/>
          <w:szCs w:val="15"/>
          <w:lang w:eastAsia="ru-RU"/>
        </w:rPr>
        <w:t xml:space="preserve">   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6B06B6" w:rsidRPr="0039674C" w:rsidP="006B06B6">
      <w:pPr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39674C">
        <w:rPr>
          <w:rFonts w:ascii="Times New Roman" w:hAnsi="Times New Roman"/>
          <w:sz w:val="15"/>
          <w:szCs w:val="15"/>
          <w:lang w:eastAsia="ru-RU"/>
        </w:rPr>
        <w:t xml:space="preserve">   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39674C">
        <w:rPr>
          <w:rFonts w:ascii="Times New Roman" w:hAnsi="Times New Roman"/>
          <w:sz w:val="15"/>
          <w:szCs w:val="15"/>
          <w:lang w:eastAsia="ru-RU"/>
        </w:rPr>
        <w:t>п.п</w:t>
      </w:r>
      <w:r w:rsidRPr="0039674C">
        <w:rPr>
          <w:rFonts w:ascii="Times New Roman" w:hAnsi="Times New Roman"/>
          <w:sz w:val="15"/>
          <w:szCs w:val="15"/>
          <w:lang w:eastAsia="ru-RU"/>
        </w:rPr>
        <w:t>. 1.3 Правил дорожного движения.</w:t>
      </w:r>
    </w:p>
    <w:p w:rsidR="006B06B6" w:rsidRPr="0039674C" w:rsidP="006B06B6">
      <w:pPr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39674C">
        <w:rPr>
          <w:rFonts w:ascii="Times New Roman" w:hAnsi="Times New Roman"/>
          <w:sz w:val="15"/>
          <w:szCs w:val="15"/>
          <w:lang w:eastAsia="ru-RU"/>
        </w:rPr>
        <w:t xml:space="preserve">   </w:t>
      </w:r>
      <w:r w:rsidRPr="0039674C">
        <w:rPr>
          <w:rFonts w:ascii="Times New Roman" w:hAnsi="Times New Roman"/>
          <w:sz w:val="15"/>
          <w:szCs w:val="15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B06B6" w:rsidRPr="0039674C" w:rsidP="006B06B6">
      <w:pPr>
        <w:spacing w:after="0" w:line="24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39674C">
        <w:rPr>
          <w:rFonts w:ascii="Times New Roman" w:hAnsi="Times New Roman"/>
          <w:sz w:val="15"/>
          <w:szCs w:val="15"/>
          <w:lang w:eastAsia="ru-RU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9674C">
        <w:rPr>
          <w:rFonts w:ascii="Times New Roman" w:hAnsi="Times New Roman"/>
          <w:sz w:val="15"/>
          <w:szCs w:val="15"/>
          <w:lang w:eastAsia="ru-RU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hAnsi="Times New Roman"/>
          <w:sz w:val="15"/>
          <w:szCs w:val="15"/>
          <w:lang w:eastAsia="ru-RU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Calibri" w:hAnsi="Times New Roman"/>
          <w:sz w:val="15"/>
          <w:szCs w:val="15"/>
          <w:lang w:eastAsia="ru-RU"/>
        </w:rPr>
        <w:t xml:space="preserve">  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Вина </w:t>
      </w:r>
      <w:r w:rsidRPr="0039674C">
        <w:rPr>
          <w:rFonts w:ascii="Times New Roman" w:eastAsia="Newton-Regular" w:hAnsi="Times New Roman"/>
          <w:sz w:val="15"/>
          <w:szCs w:val="15"/>
        </w:rPr>
        <w:t>Чупова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Г.И. в совершении административного правонарушения, предусмотренного ч. 4 ст. 12.15. 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правонарушении 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…</w:t>
      </w:r>
      <w:r w:rsidRPr="0039674C" w:rsidR="00AE5C06">
        <w:rPr>
          <w:rFonts w:ascii="Times New Roman" w:eastAsia="Newton-Regular" w:hAnsi="Times New Roman"/>
          <w:sz w:val="15"/>
          <w:szCs w:val="15"/>
        </w:rPr>
        <w:t xml:space="preserve"> от 13.06.2022 (</w:t>
      </w:r>
      <w:r w:rsidRPr="0039674C" w:rsidR="00AE5C06">
        <w:rPr>
          <w:rFonts w:ascii="Times New Roman" w:eastAsia="Newton-Regular" w:hAnsi="Times New Roman"/>
          <w:sz w:val="15"/>
          <w:szCs w:val="15"/>
        </w:rPr>
        <w:t>л.д</w:t>
      </w:r>
      <w:r w:rsidRPr="0039674C" w:rsidR="00AE5C06">
        <w:rPr>
          <w:rFonts w:ascii="Times New Roman" w:eastAsia="Newton-Regular" w:hAnsi="Times New Roman"/>
          <w:sz w:val="15"/>
          <w:szCs w:val="15"/>
        </w:rPr>
        <w:t>. 1</w:t>
      </w:r>
      <w:r w:rsidRPr="0039674C">
        <w:rPr>
          <w:rFonts w:ascii="Times New Roman" w:eastAsia="Newton-Regular" w:hAnsi="Times New Roman"/>
          <w:sz w:val="15"/>
          <w:szCs w:val="15"/>
        </w:rPr>
        <w:t>), схемой места совершения админ</w:t>
      </w:r>
      <w:r w:rsidRPr="0039674C" w:rsidR="00AE5C06">
        <w:rPr>
          <w:rFonts w:ascii="Times New Roman" w:eastAsia="Newton-Regular" w:hAnsi="Times New Roman"/>
          <w:sz w:val="15"/>
          <w:szCs w:val="15"/>
        </w:rPr>
        <w:t>истративного правонарушения от 1</w:t>
      </w:r>
      <w:r w:rsidRPr="0039674C">
        <w:rPr>
          <w:rFonts w:ascii="Times New Roman" w:eastAsia="Newton-Regular" w:hAnsi="Times New Roman"/>
          <w:sz w:val="15"/>
          <w:szCs w:val="15"/>
        </w:rPr>
        <w:t>3.06.2022 (л.д.</w:t>
      </w:r>
      <w:r w:rsidRPr="0039674C" w:rsidR="00AE5C06">
        <w:rPr>
          <w:rFonts w:ascii="Times New Roman" w:eastAsia="Newton-Regular" w:hAnsi="Times New Roman"/>
          <w:sz w:val="15"/>
          <w:szCs w:val="15"/>
        </w:rPr>
        <w:t>2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); </w:t>
      </w:r>
      <w:r w:rsidRPr="0039674C" w:rsidR="00AE5C06">
        <w:rPr>
          <w:rFonts w:ascii="Times New Roman" w:eastAsia="Newton-Regular" w:hAnsi="Times New Roman"/>
          <w:sz w:val="15"/>
          <w:szCs w:val="15"/>
        </w:rPr>
        <w:t xml:space="preserve">письменным </w:t>
      </w:r>
      <w:r w:rsidRPr="0039674C" w:rsidR="00AE5C06">
        <w:rPr>
          <w:rFonts w:ascii="Times New Roman" w:eastAsia="Newton-Regular" w:hAnsi="Times New Roman"/>
          <w:sz w:val="15"/>
          <w:szCs w:val="15"/>
        </w:rPr>
        <w:t>обьяснением</w:t>
      </w:r>
      <w:r w:rsidRPr="0039674C" w:rsidR="00AE5C06">
        <w:rPr>
          <w:rFonts w:ascii="Times New Roman" w:eastAsia="Newton-Regular" w:hAnsi="Times New Roman"/>
          <w:sz w:val="15"/>
          <w:szCs w:val="15"/>
        </w:rPr>
        <w:t xml:space="preserve"> О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</w:t>
      </w:r>
      <w:r w:rsidRPr="0039674C" w:rsidR="00AE5C06">
        <w:rPr>
          <w:rFonts w:ascii="Times New Roman" w:eastAsia="Newton-Regular" w:hAnsi="Times New Roman"/>
          <w:sz w:val="15"/>
          <w:szCs w:val="15"/>
        </w:rPr>
        <w:t xml:space="preserve"> В.И.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(л.д.</w:t>
      </w:r>
      <w:r w:rsidRPr="0039674C" w:rsidR="00AE5C06">
        <w:rPr>
          <w:rFonts w:ascii="Times New Roman" w:eastAsia="Newton-Regular" w:hAnsi="Times New Roman"/>
          <w:sz w:val="15"/>
          <w:szCs w:val="15"/>
        </w:rPr>
        <w:t>3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). 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 xml:space="preserve">          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 xml:space="preserve">  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 xml:space="preserve">  Таким образом, факт совершения </w:t>
      </w:r>
      <w:r w:rsidRPr="0039674C">
        <w:rPr>
          <w:rFonts w:ascii="Times New Roman" w:eastAsia="Newton-Regular" w:hAnsi="Times New Roman"/>
          <w:sz w:val="15"/>
          <w:szCs w:val="15"/>
        </w:rPr>
        <w:t>Чуповым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Г.И.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 xml:space="preserve">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 его имущественное положение, обстоятельства, смягчающие и отягчающие административную ответственность, и приходит к выводу, что к </w:t>
      </w:r>
      <w:r w:rsidRPr="0039674C">
        <w:rPr>
          <w:rFonts w:ascii="Times New Roman" w:eastAsia="Newton-Regular" w:hAnsi="Times New Roman"/>
          <w:sz w:val="15"/>
          <w:szCs w:val="15"/>
        </w:rPr>
        <w:t>Чупову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Г.И. подлежит применению наказание в виде административного штрафа.</w:t>
      </w:r>
    </w:p>
    <w:p w:rsidR="006B06B6" w:rsidRPr="0039674C" w:rsidP="006B06B6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39674C">
        <w:rPr>
          <w:rFonts w:ascii="Times New Roman" w:eastAsia="Newton-Regular" w:hAnsi="Times New Roman" w:cs="Times New Roman"/>
          <w:sz w:val="15"/>
          <w:szCs w:val="15"/>
        </w:rPr>
        <w:t>Руководствуясь ч. 4 ст. 12.15, ст. ст. 29.9, 29.10</w:t>
      </w:r>
      <w:r w:rsidRPr="0039674C">
        <w:rPr>
          <w:rFonts w:ascii="Times New Roman" w:hAnsi="Times New Roman" w:cs="Times New Roman"/>
          <w:bCs/>
          <w:sz w:val="15"/>
          <w:szCs w:val="15"/>
        </w:rPr>
        <w:t xml:space="preserve"> Кодекса РФ об административных правонарушениях,</w:t>
      </w:r>
      <w:r w:rsidRPr="0039674C">
        <w:rPr>
          <w:rFonts w:ascii="Times New Roman" w:eastAsia="Newton-Regular" w:hAnsi="Times New Roman" w:cs="Times New Roman"/>
          <w:sz w:val="15"/>
          <w:szCs w:val="15"/>
        </w:rPr>
        <w:t xml:space="preserve"> мировой судья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5"/>
          <w:szCs w:val="15"/>
        </w:rPr>
      </w:pPr>
      <w:r w:rsidRPr="0039674C">
        <w:rPr>
          <w:rFonts w:ascii="Times New Roman" w:hAnsi="Times New Roman"/>
          <w:bCs/>
          <w:sz w:val="15"/>
          <w:szCs w:val="15"/>
        </w:rPr>
        <w:t>ПОСТАНОВИЛ:</w:t>
      </w: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5"/>
          <w:szCs w:val="15"/>
        </w:rPr>
      </w:pPr>
    </w:p>
    <w:p w:rsidR="006B06B6" w:rsidRPr="0039674C" w:rsidP="006B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 xml:space="preserve">          Признать </w:t>
      </w:r>
      <w:r w:rsidRPr="0039674C">
        <w:rPr>
          <w:rFonts w:ascii="Times New Roman" w:eastAsia="Newton-Regular" w:hAnsi="Times New Roman"/>
          <w:sz w:val="15"/>
          <w:szCs w:val="15"/>
        </w:rPr>
        <w:t>Чупова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И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.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, </w:t>
      </w:r>
      <w:r w:rsidRPr="0039674C" w:rsidR="0039674C">
        <w:rPr>
          <w:rFonts w:ascii="Times New Roman" w:eastAsia="Newton-Regular" w:hAnsi="Times New Roman"/>
          <w:sz w:val="15"/>
          <w:szCs w:val="15"/>
        </w:rPr>
        <w:t>…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 года рождения, виновным в совершении административного правонарушения, предусмотренного ч. 4 ст. 12.15 </w:t>
      </w:r>
      <w:r w:rsidRPr="0039674C">
        <w:rPr>
          <w:rFonts w:ascii="Times New Roman" w:hAnsi="Times New Roman"/>
          <w:bCs/>
          <w:sz w:val="15"/>
          <w:szCs w:val="15"/>
        </w:rPr>
        <w:t>Кодекса РФ об административных правонарушениях, и н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азначить административное наказание в виде административного штрафа в размере 5000 (пяти тысяч) рублей. </w:t>
      </w:r>
    </w:p>
    <w:p w:rsidR="006B06B6" w:rsidRPr="0039674C" w:rsidP="006B0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5"/>
          <w:szCs w:val="15"/>
          <w:lang w:eastAsia="uk-UA"/>
        </w:rPr>
      </w:pPr>
      <w:r w:rsidRPr="0039674C">
        <w:rPr>
          <w:rFonts w:ascii="Times New Roman" w:hAnsi="Times New Roman"/>
          <w:color w:val="000000"/>
          <w:sz w:val="15"/>
          <w:szCs w:val="15"/>
          <w:lang w:eastAsia="uk-UA"/>
        </w:rPr>
        <w:t xml:space="preserve">Штраф перечислять по следующим реквизитам: </w:t>
      </w:r>
      <w:r w:rsidRPr="0039674C" w:rsidR="0039674C">
        <w:rPr>
          <w:rFonts w:ascii="Times New Roman" w:hAnsi="Times New Roman"/>
          <w:color w:val="000000"/>
          <w:sz w:val="15"/>
          <w:szCs w:val="15"/>
          <w:lang w:eastAsia="uk-UA"/>
        </w:rPr>
        <w:t>…</w:t>
      </w:r>
    </w:p>
    <w:p w:rsidR="006B06B6" w:rsidRPr="0039674C" w:rsidP="006B0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 xml:space="preserve"> </w:t>
      </w:r>
      <w:r w:rsidRPr="0039674C">
        <w:rPr>
          <w:rFonts w:ascii="Times New Roman" w:eastAsia="Newton-Regular" w:hAnsi="Times New Roman"/>
          <w:sz w:val="15"/>
          <w:szCs w:val="15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9674C">
          <w:rPr>
            <w:rStyle w:val="Hyperlink"/>
            <w:rFonts w:ascii="Times New Roman" w:eastAsia="Newton-Regular" w:hAnsi="Times New Roman"/>
            <w:sz w:val="15"/>
            <w:szCs w:val="15"/>
          </w:rPr>
          <w:t>частью 1.1</w:t>
        </w:r>
      </w:hyperlink>
      <w:r w:rsidRPr="0039674C">
        <w:rPr>
          <w:rFonts w:ascii="Times New Roman" w:eastAsia="Newton-Regular" w:hAnsi="Times New Roman"/>
          <w:sz w:val="15"/>
          <w:szCs w:val="15"/>
        </w:rPr>
        <w:t xml:space="preserve"> или </w:t>
      </w:r>
      <w:hyperlink r:id="rId5" w:history="1">
        <w:r w:rsidRPr="0039674C">
          <w:rPr>
            <w:rStyle w:val="Hyperlink"/>
            <w:rFonts w:ascii="Times New Roman" w:eastAsia="Newton-Regular" w:hAnsi="Times New Roman"/>
            <w:sz w:val="15"/>
            <w:szCs w:val="15"/>
          </w:rPr>
          <w:t>1.3</w:t>
        </w:r>
      </w:hyperlink>
      <w:r w:rsidRPr="0039674C">
        <w:rPr>
          <w:rFonts w:ascii="Times New Roman" w:eastAsia="Newton-Regular" w:hAnsi="Times New Roman"/>
          <w:sz w:val="15"/>
          <w:szCs w:val="1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9674C">
          <w:rPr>
            <w:rStyle w:val="Hyperlink"/>
            <w:rFonts w:ascii="Times New Roman" w:eastAsia="Newton-Regular" w:hAnsi="Times New Roman"/>
            <w:sz w:val="15"/>
            <w:szCs w:val="15"/>
          </w:rPr>
          <w:t>статьей 31.5</w:t>
        </w:r>
      </w:hyperlink>
      <w:r w:rsidRPr="0039674C">
        <w:rPr>
          <w:rFonts w:ascii="Times New Roman" w:eastAsia="Newton-Regular" w:hAnsi="Times New Roman"/>
          <w:sz w:val="15"/>
          <w:szCs w:val="15"/>
        </w:rPr>
        <w:t xml:space="preserve"> КоАП РФ.</w:t>
      </w:r>
    </w:p>
    <w:p w:rsidR="006B06B6" w:rsidRPr="0039674C" w:rsidP="006B06B6">
      <w:pPr>
        <w:pStyle w:val="ConsPlusNormal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39674C">
        <w:rPr>
          <w:rFonts w:ascii="Times New Roman" w:hAnsi="Times New Roman" w:cs="Times New Roman"/>
          <w:sz w:val="15"/>
          <w:szCs w:val="15"/>
        </w:rPr>
        <w:t xml:space="preserve"> </w:t>
      </w:r>
      <w:r w:rsidRPr="0039674C">
        <w:rPr>
          <w:rFonts w:ascii="Times New Roman" w:hAnsi="Times New Roman" w:cs="Times New Roman"/>
          <w:sz w:val="15"/>
          <w:szCs w:val="15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39674C">
          <w:rPr>
            <w:rStyle w:val="Hyperlink"/>
            <w:rFonts w:ascii="Times New Roman" w:hAnsi="Times New Roman" w:cs="Times New Roman"/>
            <w:sz w:val="15"/>
            <w:szCs w:val="15"/>
          </w:rPr>
          <w:t>главой 12</w:t>
        </w:r>
      </w:hyperlink>
      <w:r w:rsidRPr="0039674C">
        <w:rPr>
          <w:rFonts w:ascii="Times New Roman" w:hAnsi="Times New Roman" w:cs="Times New Roman"/>
          <w:sz w:val="15"/>
          <w:szCs w:val="15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39674C">
          <w:rPr>
            <w:rStyle w:val="Hyperlink"/>
            <w:rFonts w:ascii="Times New Roman" w:hAnsi="Times New Roman" w:cs="Times New Roman"/>
            <w:sz w:val="15"/>
            <w:szCs w:val="15"/>
          </w:rPr>
          <w:t>частью 1.1 статьи 12.1</w:t>
        </w:r>
      </w:hyperlink>
      <w:r w:rsidRPr="0039674C">
        <w:rPr>
          <w:rFonts w:ascii="Times New Roman" w:hAnsi="Times New Roman" w:cs="Times New Roman"/>
          <w:sz w:val="15"/>
          <w:szCs w:val="15"/>
        </w:rPr>
        <w:t xml:space="preserve">, </w:t>
      </w:r>
      <w:hyperlink r:id="rId9" w:history="1">
        <w:r w:rsidRPr="0039674C">
          <w:rPr>
            <w:rStyle w:val="Hyperlink"/>
            <w:rFonts w:ascii="Times New Roman" w:hAnsi="Times New Roman" w:cs="Times New Roman"/>
            <w:sz w:val="15"/>
            <w:szCs w:val="15"/>
          </w:rPr>
          <w:t>статьей 12.8</w:t>
        </w:r>
      </w:hyperlink>
      <w:r w:rsidRPr="0039674C">
        <w:rPr>
          <w:rFonts w:ascii="Times New Roman" w:hAnsi="Times New Roman" w:cs="Times New Roman"/>
          <w:sz w:val="15"/>
          <w:szCs w:val="15"/>
        </w:rPr>
        <w:t xml:space="preserve">, </w:t>
      </w:r>
      <w:hyperlink r:id="rId10" w:history="1">
        <w:r w:rsidRPr="0039674C">
          <w:rPr>
            <w:rStyle w:val="Hyperlink"/>
            <w:rFonts w:ascii="Times New Roman" w:hAnsi="Times New Roman" w:cs="Times New Roman"/>
            <w:sz w:val="15"/>
            <w:szCs w:val="15"/>
          </w:rPr>
          <w:t>частями 6</w:t>
        </w:r>
      </w:hyperlink>
      <w:r w:rsidRPr="0039674C">
        <w:rPr>
          <w:rFonts w:ascii="Times New Roman" w:hAnsi="Times New Roman" w:cs="Times New Roman"/>
          <w:sz w:val="15"/>
          <w:szCs w:val="15"/>
        </w:rPr>
        <w:t xml:space="preserve"> и </w:t>
      </w:r>
      <w:hyperlink r:id="rId11" w:history="1">
        <w:r w:rsidRPr="0039674C">
          <w:rPr>
            <w:rStyle w:val="Hyperlink"/>
            <w:rFonts w:ascii="Times New Roman" w:hAnsi="Times New Roman" w:cs="Times New Roman"/>
            <w:sz w:val="15"/>
            <w:szCs w:val="15"/>
          </w:rPr>
          <w:t>7 статьи 12.9</w:t>
        </w:r>
      </w:hyperlink>
      <w:r w:rsidRPr="0039674C">
        <w:rPr>
          <w:rFonts w:ascii="Times New Roman" w:hAnsi="Times New Roman" w:cs="Times New Roman"/>
          <w:sz w:val="15"/>
          <w:szCs w:val="15"/>
        </w:rPr>
        <w:t xml:space="preserve">, </w:t>
      </w:r>
      <w:hyperlink r:id="rId12" w:history="1">
        <w:r w:rsidRPr="0039674C">
          <w:rPr>
            <w:rStyle w:val="Hyperlink"/>
            <w:rFonts w:ascii="Times New Roman" w:hAnsi="Times New Roman" w:cs="Times New Roman"/>
            <w:sz w:val="15"/>
            <w:szCs w:val="15"/>
          </w:rPr>
          <w:t>частью 3 статьи 12.12</w:t>
        </w:r>
      </w:hyperlink>
      <w:r w:rsidRPr="0039674C">
        <w:rPr>
          <w:rFonts w:ascii="Times New Roman" w:hAnsi="Times New Roman" w:cs="Times New Roman"/>
          <w:sz w:val="15"/>
          <w:szCs w:val="15"/>
        </w:rPr>
        <w:t xml:space="preserve">, </w:t>
      </w:r>
      <w:hyperlink r:id="rId13" w:history="1">
        <w:r w:rsidRPr="0039674C">
          <w:rPr>
            <w:rStyle w:val="Hyperlink"/>
            <w:rFonts w:ascii="Times New Roman" w:hAnsi="Times New Roman" w:cs="Times New Roman"/>
            <w:sz w:val="15"/>
            <w:szCs w:val="15"/>
          </w:rPr>
          <w:t>частью 5 статьи 12.15</w:t>
        </w:r>
      </w:hyperlink>
      <w:r w:rsidRPr="0039674C">
        <w:rPr>
          <w:rFonts w:ascii="Times New Roman" w:hAnsi="Times New Roman" w:cs="Times New Roman"/>
          <w:sz w:val="15"/>
          <w:szCs w:val="15"/>
        </w:rPr>
        <w:t xml:space="preserve">, </w:t>
      </w:r>
      <w:hyperlink r:id="rId14" w:history="1">
        <w:r w:rsidRPr="0039674C">
          <w:rPr>
            <w:rStyle w:val="Hyperlink"/>
            <w:rFonts w:ascii="Times New Roman" w:hAnsi="Times New Roman" w:cs="Times New Roman"/>
            <w:sz w:val="15"/>
            <w:szCs w:val="15"/>
          </w:rPr>
          <w:t>частью 3.1 статьи 12.16</w:t>
        </w:r>
      </w:hyperlink>
      <w:r w:rsidRPr="0039674C">
        <w:rPr>
          <w:rFonts w:ascii="Times New Roman" w:hAnsi="Times New Roman" w:cs="Times New Roman"/>
          <w:sz w:val="15"/>
          <w:szCs w:val="15"/>
        </w:rPr>
        <w:t xml:space="preserve">, </w:t>
      </w:r>
      <w:hyperlink r:id="rId15" w:history="1">
        <w:r w:rsidRPr="0039674C">
          <w:rPr>
            <w:rStyle w:val="Hyperlink"/>
            <w:rFonts w:ascii="Times New Roman" w:hAnsi="Times New Roman" w:cs="Times New Roman"/>
            <w:sz w:val="15"/>
            <w:szCs w:val="15"/>
          </w:rPr>
          <w:t>статьями 12.24</w:t>
        </w:r>
      </w:hyperlink>
      <w:r w:rsidRPr="0039674C">
        <w:rPr>
          <w:rFonts w:ascii="Times New Roman" w:hAnsi="Times New Roman" w:cs="Times New Roman"/>
          <w:sz w:val="15"/>
          <w:szCs w:val="15"/>
        </w:rPr>
        <w:t xml:space="preserve">, </w:t>
      </w:r>
      <w:hyperlink r:id="rId16" w:history="1">
        <w:r w:rsidRPr="0039674C">
          <w:rPr>
            <w:rStyle w:val="Hyperlink"/>
            <w:rFonts w:ascii="Times New Roman" w:hAnsi="Times New Roman" w:cs="Times New Roman"/>
            <w:sz w:val="15"/>
            <w:szCs w:val="15"/>
          </w:rPr>
          <w:t>12.26</w:t>
        </w:r>
      </w:hyperlink>
      <w:r w:rsidRPr="0039674C">
        <w:rPr>
          <w:rFonts w:ascii="Times New Roman" w:hAnsi="Times New Roman" w:cs="Times New Roman"/>
          <w:sz w:val="15"/>
          <w:szCs w:val="15"/>
        </w:rPr>
        <w:t>,</w:t>
      </w:r>
      <w:r w:rsidRPr="0039674C">
        <w:rPr>
          <w:rFonts w:ascii="Times New Roman" w:hAnsi="Times New Roman" w:cs="Times New Roman"/>
          <w:sz w:val="15"/>
          <w:szCs w:val="15"/>
        </w:rPr>
        <w:t xml:space="preserve"> </w:t>
      </w:r>
      <w:hyperlink r:id="rId17" w:history="1">
        <w:r w:rsidRPr="0039674C">
          <w:rPr>
            <w:rStyle w:val="Hyperlink"/>
            <w:rFonts w:ascii="Times New Roman" w:hAnsi="Times New Roman" w:cs="Times New Roman"/>
            <w:sz w:val="15"/>
            <w:szCs w:val="15"/>
          </w:rPr>
          <w:t>частью 3 статьи 12.27</w:t>
        </w:r>
      </w:hyperlink>
      <w:r w:rsidRPr="0039674C">
        <w:rPr>
          <w:rFonts w:ascii="Times New Roman" w:hAnsi="Times New Roman" w:cs="Times New Roman"/>
          <w:sz w:val="15"/>
          <w:szCs w:val="1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B06B6" w:rsidRPr="0039674C" w:rsidP="006B06B6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color w:val="000000"/>
          <w:sz w:val="15"/>
          <w:szCs w:val="15"/>
          <w:lang w:eastAsia="uk-UA"/>
        </w:rPr>
      </w:pPr>
      <w:r w:rsidRPr="0039674C">
        <w:rPr>
          <w:rFonts w:ascii="Times New Roman" w:hAnsi="Times New Roman"/>
          <w:color w:val="000000"/>
          <w:sz w:val="15"/>
          <w:szCs w:val="15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39674C">
        <w:rPr>
          <w:rFonts w:ascii="Times New Roman" w:hAnsi="Times New Roman"/>
          <w:color w:val="000000"/>
          <w:sz w:val="15"/>
          <w:szCs w:val="15"/>
          <w:lang w:eastAsia="uk-UA"/>
        </w:rPr>
        <w:t>каб</w:t>
      </w:r>
      <w:r w:rsidRPr="0039674C">
        <w:rPr>
          <w:rFonts w:ascii="Times New Roman" w:hAnsi="Times New Roman"/>
          <w:color w:val="000000"/>
          <w:sz w:val="15"/>
          <w:szCs w:val="15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6B06B6" w:rsidRPr="0039674C" w:rsidP="006B0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6B06B6" w:rsidRPr="0039674C" w:rsidP="006B0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5"/>
          <w:szCs w:val="15"/>
        </w:rPr>
      </w:pPr>
      <w:r w:rsidRPr="0039674C">
        <w:rPr>
          <w:rFonts w:ascii="Times New Roman" w:eastAsia="Newton-Regular" w:hAnsi="Times New Roman"/>
          <w:sz w:val="15"/>
          <w:szCs w:val="15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6B06B6" w:rsidRPr="0039674C" w:rsidP="006B06B6">
      <w:pPr>
        <w:pStyle w:val="1"/>
        <w:ind w:firstLine="567"/>
        <w:jc w:val="both"/>
        <w:rPr>
          <w:rFonts w:ascii="Times New Roman" w:hAnsi="Times New Roman"/>
          <w:sz w:val="15"/>
          <w:szCs w:val="15"/>
        </w:rPr>
      </w:pPr>
      <w:r w:rsidRPr="0039674C">
        <w:rPr>
          <w:rFonts w:ascii="Times New Roman" w:hAnsi="Times New Roman"/>
          <w:sz w:val="15"/>
          <w:szCs w:val="15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39674C">
        <w:rPr>
          <w:rFonts w:ascii="Times New Roman" w:hAnsi="Times New Roman"/>
          <w:sz w:val="15"/>
          <w:szCs w:val="15"/>
        </w:rPr>
        <w:t>.</w:t>
      </w:r>
    </w:p>
    <w:p w:rsidR="006B06B6" w:rsidRPr="0039674C" w:rsidP="006B06B6">
      <w:pPr>
        <w:pStyle w:val="1"/>
        <w:ind w:firstLine="567"/>
        <w:jc w:val="both"/>
        <w:rPr>
          <w:rFonts w:ascii="Times New Roman" w:hAnsi="Times New Roman"/>
          <w:sz w:val="15"/>
          <w:szCs w:val="15"/>
        </w:rPr>
      </w:pPr>
    </w:p>
    <w:p w:rsidR="006B06B6" w:rsidRPr="0039674C" w:rsidP="006B06B6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15"/>
          <w:szCs w:val="15"/>
        </w:rPr>
      </w:pPr>
      <w:r w:rsidRPr="0039674C">
        <w:rPr>
          <w:rFonts w:ascii="Times New Roman" w:hAnsi="Times New Roman"/>
          <w:sz w:val="15"/>
          <w:szCs w:val="15"/>
          <w:lang w:eastAsia="zh-CN"/>
        </w:rPr>
        <w:t xml:space="preserve">Мировой судья                                                                                 Е.Н. </w:t>
      </w:r>
      <w:r w:rsidRPr="0039674C">
        <w:rPr>
          <w:rFonts w:ascii="Times New Roman" w:hAnsi="Times New Roman"/>
          <w:sz w:val="15"/>
          <w:szCs w:val="15"/>
          <w:lang w:eastAsia="zh-CN"/>
        </w:rPr>
        <w:t>Андрухова</w:t>
      </w:r>
    </w:p>
    <w:p w:rsidR="00DC1EC0" w:rsidRPr="006B06B6">
      <w:pPr>
        <w:rPr>
          <w:sz w:val="24"/>
          <w:szCs w:val="24"/>
        </w:rPr>
      </w:pPr>
    </w:p>
    <w:sectPr w:rsidSect="0039674C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48"/>
    <w:rsid w:val="0039674C"/>
    <w:rsid w:val="006B06B6"/>
    <w:rsid w:val="006D0648"/>
    <w:rsid w:val="009A5DFB"/>
    <w:rsid w:val="00AE5C06"/>
    <w:rsid w:val="00DC1E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B6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B06B6"/>
    <w:rPr>
      <w:color w:val="0000FF"/>
      <w:u w:val="single"/>
    </w:rPr>
  </w:style>
  <w:style w:type="paragraph" w:customStyle="1" w:styleId="ConsPlusNormal">
    <w:name w:val="ConsPlusNormal"/>
    <w:rsid w:val="006B0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6B06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