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B458B" w:rsidP="001B458B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710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Дело № 5-26-265/2026</w:t>
      </w:r>
    </w:p>
    <w:p w:rsidR="001B458B" w:rsidP="001B458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1B458B" w:rsidP="001B458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1B458B" w:rsidP="001B458B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 июня 2026 года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г. Бахчисарай</w:t>
      </w:r>
    </w:p>
    <w:p w:rsidR="001B458B" w:rsidP="001B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77E8" w:rsidR="0079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15.33. Кодекса РФ об административных правонарушениях,</w:t>
      </w:r>
    </w:p>
    <w:p w:rsidR="001B458B" w:rsidP="001B45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1B458B" w:rsidP="001B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****</w:t>
      </w:r>
      <w:r w:rsidRPr="001B4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B4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раховых взносах (ЕФС-1) за 2025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1B458B" w:rsidP="001B458B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58B" w:rsidP="001B458B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2 ст.15.33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риториальные органы Фонда пенсионного и социального страхования Российской Федерации.</w:t>
      </w:r>
    </w:p>
    <w:p w:rsidR="001B458B" w:rsidP="00592EFF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 в 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рме электронного документа не позднее 25-го числа месяца, следующего за отчетным периодом.</w:t>
      </w:r>
    </w:p>
    <w:p w:rsidR="001B458B" w:rsidP="001B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выпиской из ЕГРЮЛ, формой ЕФС-1, скрином из програм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комплекса, иными материалами дела. </w:t>
      </w:r>
    </w:p>
    <w:p w:rsidR="001B458B" w:rsidP="00592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чающие и отягчающие административную ответственность.</w:t>
      </w:r>
    </w:p>
    <w:p w:rsidR="001B458B" w:rsidP="001B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осуществления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при наличии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1B458B" w:rsidP="001B45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1B458B" w:rsidP="001B458B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1B458B" w:rsidP="001B458B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дминистративной ответственности, соответствующее ходатайство.</w:t>
      </w:r>
    </w:p>
    <w:p w:rsidR="001B458B" w:rsidP="001B458B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административного штрафа не подлежит замене на предупреждение.</w:t>
      </w:r>
    </w:p>
    <w:p w:rsidR="001B458B" w:rsidP="001B458B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 w:rsidRPr="006C1879" w:rsidR="006C18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 w:rsidRPr="006C1879" w:rsidR="006C18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правонарушения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елу не установлено,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1B458B" w:rsidP="001B458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1B458B" w:rsidP="001B458B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1B458B" w:rsidP="001B4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 w:rsidRPr="006C1879" w:rsidR="006C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6C1879" w:rsidR="006C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6C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6C1879" w:rsidR="006C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виновным в совершении административного правонарушения, предусмотренного  ч. 2 ст. 15.33  КоАП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и назначить наказание с учетом положений ч.1 ст. 4.1.1 КоАП РФ в виде предупреждения.</w:t>
      </w:r>
    </w:p>
    <w:p w:rsidR="001B458B" w:rsidP="001B458B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ного района (Бахчисарайский район)  Республики Крым в течение десяти дней со дня вручения или получения копии пост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ановления.</w:t>
      </w:r>
    </w:p>
    <w:p w:rsidR="001B458B" w:rsidP="001B458B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1B458B" w:rsidP="001B458B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   Е.Н.Андрухова</w:t>
      </w:r>
    </w:p>
    <w:p w:rsidR="006050B4"/>
    <w:sectPr w:rsidSect="007105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C3"/>
    <w:rsid w:val="001B458B"/>
    <w:rsid w:val="00361C08"/>
    <w:rsid w:val="00592EFF"/>
    <w:rsid w:val="006050B4"/>
    <w:rsid w:val="006C1879"/>
    <w:rsid w:val="00710597"/>
    <w:rsid w:val="007977E8"/>
    <w:rsid w:val="00FB18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458B"/>
    <w:rPr>
      <w:color w:val="0000FF" w:themeColor="hyperlink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79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97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