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0FF" w:rsidP="00B010FF">
      <w:pPr>
        <w:ind w:right="23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                                                                              Дело № 5-26-295/2019</w:t>
      </w:r>
    </w:p>
    <w:p w:rsidR="00B010FF" w:rsidP="00B010FF">
      <w:pPr>
        <w:ind w:right="23"/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ПОСТАНОВЛЕНИЕ </w:t>
      </w:r>
    </w:p>
    <w:p w:rsidR="00B010FF" w:rsidP="00B010FF">
      <w:pPr>
        <w:ind w:right="23"/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>по делу об административном правонарушении</w:t>
      </w:r>
    </w:p>
    <w:p w:rsidR="00B010FF" w:rsidP="00B010FF">
      <w:pPr>
        <w:pStyle w:val="BodyTextIndent"/>
        <w:tabs>
          <w:tab w:val="center" w:pos="4686"/>
        </w:tabs>
        <w:ind w:right="23"/>
        <w:rPr>
          <w:sz w:val="28"/>
          <w:szCs w:val="28"/>
        </w:rPr>
      </w:pPr>
    </w:p>
    <w:p w:rsidR="00B010FF" w:rsidP="00B010FF">
      <w:pPr>
        <w:pStyle w:val="BodyTextIndent"/>
        <w:tabs>
          <w:tab w:val="center" w:pos="4686"/>
        </w:tabs>
        <w:ind w:right="23"/>
        <w:rPr>
          <w:sz w:val="28"/>
          <w:szCs w:val="28"/>
        </w:rPr>
      </w:pPr>
      <w:r>
        <w:rPr>
          <w:sz w:val="28"/>
          <w:szCs w:val="28"/>
        </w:rPr>
        <w:t>11 ноября 2019 года                                                              г. Бахчисарай</w:t>
      </w:r>
    </w:p>
    <w:p w:rsidR="00B010FF" w:rsidP="00B010FF">
      <w:pPr>
        <w:pStyle w:val="BodyTextIndent"/>
        <w:ind w:firstLine="851"/>
        <w:rPr>
          <w:sz w:val="28"/>
          <w:szCs w:val="28"/>
        </w:rPr>
      </w:pPr>
    </w:p>
    <w:p w:rsidR="00B010FF" w:rsidP="00B010FF">
      <w:pPr>
        <w:pStyle w:val="BodyTextIndent"/>
        <w:rPr>
          <w:sz w:val="28"/>
          <w:szCs w:val="28"/>
        </w:rPr>
      </w:pPr>
      <w:r>
        <w:rPr>
          <w:rFonts w:eastAsia="Newton-Regular"/>
          <w:sz w:val="28"/>
          <w:szCs w:val="28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Newton-Regular"/>
          <w:sz w:val="28"/>
          <w:szCs w:val="28"/>
        </w:rPr>
        <w:t>Андрухова</w:t>
      </w:r>
      <w:r>
        <w:rPr>
          <w:rFonts w:eastAsia="Newton-Regular"/>
          <w:sz w:val="28"/>
          <w:szCs w:val="28"/>
        </w:rPr>
        <w:t xml:space="preserve"> Е.Н. (298400, г. Бахчисарай, ул. Фрунзе, 36в),</w:t>
      </w:r>
      <w:r>
        <w:rPr>
          <w:sz w:val="28"/>
          <w:szCs w:val="28"/>
        </w:rPr>
        <w:t xml:space="preserve"> рассмотрев дело об административном правонарушении в отношении </w:t>
      </w:r>
    </w:p>
    <w:p w:rsidR="00B010FF" w:rsidP="00B010FF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«Бахчисарайское карьерное производственно-эксплуатационное предприятие «</w:t>
      </w:r>
      <w:r>
        <w:rPr>
          <w:sz w:val="28"/>
          <w:szCs w:val="28"/>
        </w:rPr>
        <w:t>Агропромэнерго</w:t>
      </w:r>
      <w:r>
        <w:rPr>
          <w:sz w:val="28"/>
          <w:szCs w:val="28"/>
        </w:rPr>
        <w:t>» Кускова И</w:t>
      </w:r>
      <w:r w:rsidR="00326A9E">
        <w:rPr>
          <w:sz w:val="28"/>
          <w:szCs w:val="28"/>
        </w:rPr>
        <w:t>.</w:t>
      </w:r>
      <w:r>
        <w:rPr>
          <w:sz w:val="28"/>
          <w:szCs w:val="28"/>
        </w:rPr>
        <w:t xml:space="preserve"> Ю</w:t>
      </w:r>
      <w:r w:rsidR="00326A9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326A9E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уроженца </w:t>
      </w:r>
      <w:r w:rsidR="00326A9E">
        <w:rPr>
          <w:sz w:val="28"/>
          <w:szCs w:val="28"/>
        </w:rPr>
        <w:t>***</w:t>
      </w:r>
      <w:r>
        <w:rPr>
          <w:sz w:val="28"/>
          <w:szCs w:val="28"/>
        </w:rPr>
        <w:t xml:space="preserve">, гражданина РФ, проживающего по адресу: </w:t>
      </w:r>
      <w:r w:rsidR="00326A9E">
        <w:rPr>
          <w:sz w:val="28"/>
          <w:szCs w:val="28"/>
        </w:rPr>
        <w:t>***</w:t>
      </w:r>
      <w:r>
        <w:rPr>
          <w:sz w:val="28"/>
          <w:szCs w:val="28"/>
        </w:rPr>
        <w:t xml:space="preserve">, юридический адрес: </w:t>
      </w:r>
      <w:r w:rsidR="00326A9E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="00B74751">
        <w:rPr>
          <w:sz w:val="28"/>
          <w:szCs w:val="28"/>
        </w:rPr>
        <w:t xml:space="preserve">(ИНН </w:t>
      </w:r>
      <w:r w:rsidR="00326A9E">
        <w:rPr>
          <w:sz w:val="28"/>
          <w:szCs w:val="28"/>
        </w:rPr>
        <w:t>***</w:t>
      </w:r>
      <w:r w:rsidR="00B74751">
        <w:rPr>
          <w:sz w:val="28"/>
          <w:szCs w:val="28"/>
        </w:rPr>
        <w:t>)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 </w:t>
      </w:r>
      <w:r>
        <w:rPr>
          <w:rStyle w:val="snippetequal"/>
          <w:sz w:val="28"/>
          <w:szCs w:val="28"/>
        </w:rPr>
        <w:t>ст</w:t>
      </w:r>
      <w:r>
        <w:rPr>
          <w:sz w:val="28"/>
          <w:szCs w:val="28"/>
        </w:rPr>
        <w:t>. 15.33.2 Кодекса РФ об административных правонарушениях,</w:t>
      </w:r>
    </w:p>
    <w:p w:rsidR="00B010FF" w:rsidP="00B010FF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УСТАНОВИЛ:</w:t>
      </w:r>
    </w:p>
    <w:p w:rsidR="00B010FF" w:rsidP="00B010FF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Кусков И.Ю. являясь должностным лицом – директором ООО «Бахчисарайское карьерное производственно-эксплуатационное предприятие «</w:t>
      </w:r>
      <w:r>
        <w:rPr>
          <w:sz w:val="28"/>
          <w:szCs w:val="28"/>
        </w:rPr>
        <w:t>Агроромэнерго</w:t>
      </w:r>
      <w:r>
        <w:rPr>
          <w:sz w:val="28"/>
          <w:szCs w:val="28"/>
        </w:rPr>
        <w:t>» 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 в установленный срок до 17.12.2018  отчет СЗВ-М за ноябрь 2018 года в Управление Пенсионного фонда РФ по Бахчисарайскому району Республики Крым.</w:t>
      </w:r>
      <w:r w:rsidR="00B74751">
        <w:rPr>
          <w:sz w:val="28"/>
          <w:szCs w:val="28"/>
        </w:rPr>
        <w:t xml:space="preserve"> Отчет не предоставлен.</w:t>
      </w:r>
    </w:p>
    <w:p w:rsidR="00F37C3E" w:rsidRPr="00B74751" w:rsidP="00B74751">
      <w:pPr>
        <w:pStyle w:val="BodyTextIndent"/>
        <w:ind w:right="23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</w:t>
      </w:r>
      <w:r w:rsidRPr="003338E5">
        <w:rPr>
          <w:sz w:val="28"/>
          <w:szCs w:val="28"/>
        </w:rPr>
        <w:t>Для рассмотрения дела об административном правонарушении Кусков И.Ю. не явился, о времени и месте рассмотрения дела извещен надлежащим образом по адресу указанному в протоколе, что подтверждается возвращенным в адрес мирового судьи почтовым уведомлением с отметкой об истечении срока хранения.</w:t>
      </w:r>
    </w:p>
    <w:p w:rsidR="00B010FF" w:rsidP="003338E5">
      <w:pPr>
        <w:pStyle w:val="BodyTextIndent"/>
        <w:ind w:right="23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Исследовав материалы дела об административном правонарушении, считаю, что в действиях </w:t>
      </w:r>
      <w:r>
        <w:rPr>
          <w:sz w:val="28"/>
          <w:szCs w:val="28"/>
        </w:rPr>
        <w:t xml:space="preserve">Кускова И.Ю. </w:t>
      </w:r>
      <w:r>
        <w:rPr>
          <w:color w:val="000000"/>
          <w:sz w:val="28"/>
          <w:szCs w:val="28"/>
        </w:rPr>
        <w:t>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B010FF" w:rsidP="00B010FF">
      <w:pPr>
        <w:jc w:val="both"/>
        <w:rPr>
          <w:b w:val="0"/>
          <w:color w:val="000000"/>
          <w:szCs w:val="28"/>
        </w:rPr>
      </w:pPr>
      <w:r>
        <w:rPr>
          <w:color w:val="000000"/>
          <w:szCs w:val="28"/>
        </w:rPr>
        <w:t xml:space="preserve">          </w:t>
      </w:r>
      <w:r>
        <w:rPr>
          <w:b w:val="0"/>
          <w:color w:val="000000"/>
          <w:szCs w:val="28"/>
        </w:rPr>
        <w:t xml:space="preserve">Вина </w:t>
      </w:r>
      <w:r>
        <w:rPr>
          <w:b w:val="0"/>
          <w:szCs w:val="28"/>
        </w:rPr>
        <w:t>КусковаИ.Ю</w:t>
      </w:r>
      <w:r>
        <w:rPr>
          <w:b w:val="0"/>
          <w:szCs w:val="28"/>
        </w:rPr>
        <w:t>.</w:t>
      </w:r>
      <w:r>
        <w:rPr>
          <w:b w:val="0"/>
          <w:color w:val="000000"/>
          <w:szCs w:val="28"/>
        </w:rPr>
        <w:t xml:space="preserve"> в совершении административного правонарушения, предусмотренного 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 </w:t>
      </w:r>
      <w:r>
        <w:rPr>
          <w:b w:val="0"/>
          <w:szCs w:val="28"/>
        </w:rPr>
        <w:t>протоколом об административном правонарушении № 187 от 23.09.2019 (л.д.1), уведомлением о составлении протокола (</w:t>
      </w:r>
      <w:r>
        <w:rPr>
          <w:b w:val="0"/>
          <w:szCs w:val="28"/>
        </w:rPr>
        <w:t>л.д</w:t>
      </w:r>
      <w:r>
        <w:rPr>
          <w:b w:val="0"/>
          <w:szCs w:val="28"/>
        </w:rPr>
        <w:t>. 4,6);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выпиской из ЕГРЮЛ (л.д.8-9); извещением о доставке (л.д.11); копией выписки из журнала приема сведений о застрахованных лицах (л.д.15).              </w:t>
      </w:r>
    </w:p>
    <w:p w:rsidR="00B010FF" w:rsidP="00B010FF">
      <w:pPr>
        <w:pStyle w:val="BodyTextInden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 назначении административного наказания учитывается характер совершенного </w:t>
      </w:r>
      <w:r>
        <w:rPr>
          <w:sz w:val="28"/>
          <w:szCs w:val="28"/>
        </w:rPr>
        <w:t>Кусковым</w:t>
      </w:r>
      <w:r>
        <w:rPr>
          <w:sz w:val="28"/>
          <w:szCs w:val="28"/>
        </w:rPr>
        <w:t xml:space="preserve"> И.Ю. </w:t>
      </w:r>
      <w:r>
        <w:rPr>
          <w:color w:val="000000"/>
          <w:sz w:val="28"/>
          <w:szCs w:val="28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B010FF" w:rsidP="00B010FF">
      <w:pPr>
        <w:pStyle w:val="BodyTextInden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основании вышеизложенного, считаю необходимым назначить </w:t>
      </w:r>
      <w:r>
        <w:rPr>
          <w:sz w:val="28"/>
          <w:szCs w:val="28"/>
        </w:rPr>
        <w:t xml:space="preserve">Кускову И.Ю. </w:t>
      </w:r>
      <w:r>
        <w:rPr>
          <w:color w:val="000000"/>
          <w:sz w:val="28"/>
          <w:szCs w:val="28"/>
        </w:rPr>
        <w:t>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B010FF" w:rsidP="00B010FF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 ст. 15.33.2, 29.9, 29.10 Кодекса РФ об административных правонарушениях, </w:t>
      </w:r>
    </w:p>
    <w:p w:rsidR="00B010FF" w:rsidP="00B010FF">
      <w:pPr>
        <w:pStyle w:val="BodyText"/>
        <w:ind w:firstLine="709"/>
        <w:rPr>
          <w:sz w:val="28"/>
          <w:szCs w:val="28"/>
        </w:rPr>
      </w:pPr>
    </w:p>
    <w:p w:rsidR="00B010FF" w:rsidP="00B010FF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ПОСТАНОВИЛ:</w:t>
      </w:r>
    </w:p>
    <w:p w:rsidR="00B010FF" w:rsidP="00B010FF">
      <w:pPr>
        <w:pStyle w:val="BodyText"/>
        <w:ind w:firstLine="709"/>
        <w:jc w:val="center"/>
        <w:rPr>
          <w:sz w:val="28"/>
          <w:szCs w:val="28"/>
        </w:rPr>
      </w:pPr>
    </w:p>
    <w:p w:rsidR="00B010FF" w:rsidP="00B010FF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Признать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«Бахчисарайское карьерное производственно-эксплуатационное предприятие «</w:t>
      </w:r>
      <w:r>
        <w:rPr>
          <w:sz w:val="28"/>
          <w:szCs w:val="28"/>
        </w:rPr>
        <w:t>Агропромэнерго</w:t>
      </w:r>
      <w:r>
        <w:rPr>
          <w:sz w:val="28"/>
          <w:szCs w:val="28"/>
        </w:rPr>
        <w:t>» Кускова И</w:t>
      </w:r>
      <w:r w:rsidR="00954397">
        <w:rPr>
          <w:sz w:val="28"/>
          <w:szCs w:val="28"/>
        </w:rPr>
        <w:t>.</w:t>
      </w:r>
      <w:r>
        <w:rPr>
          <w:sz w:val="28"/>
          <w:szCs w:val="28"/>
        </w:rPr>
        <w:t xml:space="preserve"> Ю</w:t>
      </w:r>
      <w:r w:rsidR="00954397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954397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</w:t>
      </w:r>
    </w:p>
    <w:p w:rsidR="00B010FF" w:rsidP="00B010FF">
      <w:pPr>
        <w:pStyle w:val="BodyTextIndent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Разъяснить Кускову И.Ю.,</w:t>
      </w:r>
      <w:r>
        <w:rPr>
          <w:sz w:val="28"/>
          <w:szCs w:val="28"/>
        </w:rPr>
        <w:t xml:space="preserve"> что в соответствии с частью 1 </w:t>
      </w:r>
      <w:r>
        <w:rPr>
          <w:rStyle w:val="snippetequal"/>
          <w:sz w:val="28"/>
          <w:szCs w:val="28"/>
        </w:rPr>
        <w:t>статьи</w:t>
      </w:r>
      <w:r>
        <w:rPr>
          <w:sz w:val="28"/>
          <w:szCs w:val="28"/>
        </w:rPr>
        <w:t xml:space="preserve"> 32.2 Кодекса </w:t>
      </w:r>
      <w:r>
        <w:rPr>
          <w:rStyle w:val="snippetequal"/>
          <w:sz w:val="28"/>
          <w:szCs w:val="28"/>
        </w:rPr>
        <w:t>Российской</w:t>
      </w:r>
      <w:r>
        <w:rPr>
          <w:sz w:val="28"/>
          <w:szCs w:val="28"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="002741BD">
        <w:rPr>
          <w:sz w:val="28"/>
          <w:szCs w:val="28"/>
        </w:rPr>
        <w:t xml:space="preserve"> РЕКВИЗИТЫ</w:t>
      </w:r>
    </w:p>
    <w:p w:rsidR="00B010FF" w:rsidP="00B010FF">
      <w:pPr>
        <w:pStyle w:val="BodyTextIndent"/>
        <w:rPr>
          <w:rFonts w:eastAsia="Newton-Regular"/>
          <w:b/>
          <w:sz w:val="28"/>
          <w:szCs w:val="28"/>
        </w:rPr>
      </w:pPr>
      <w:r>
        <w:rPr>
          <w:rFonts w:eastAsia="Newton-Regular"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B010FF" w:rsidP="00B010FF">
      <w:pPr>
        <w:rPr>
          <w:b w:val="0"/>
          <w:szCs w:val="28"/>
        </w:rPr>
      </w:pPr>
    </w:p>
    <w:p w:rsidR="00B010FF" w:rsidP="00B010FF">
      <w:pPr>
        <w:pStyle w:val="BodyTextIndent"/>
        <w:ind w:firstLine="0"/>
        <w:rPr>
          <w:rFonts w:ascii="Arial" w:hAnsi="Arial" w:cs="Arial"/>
          <w:b/>
          <w:sz w:val="28"/>
          <w:szCs w:val="28"/>
        </w:rPr>
      </w:pPr>
    </w:p>
    <w:p w:rsidR="00B010FF" w:rsidP="00B010FF">
      <w:pPr>
        <w:rPr>
          <w:b w:val="0"/>
          <w:szCs w:val="28"/>
        </w:rPr>
      </w:pPr>
      <w:r>
        <w:rPr>
          <w:b w:val="0"/>
          <w:szCs w:val="28"/>
        </w:rPr>
        <w:t xml:space="preserve">Мировой судья                                                                                </w:t>
      </w:r>
      <w:r>
        <w:rPr>
          <w:b w:val="0"/>
          <w:szCs w:val="28"/>
        </w:rPr>
        <w:t>Е.Н.Андрухова</w:t>
      </w:r>
    </w:p>
    <w:p w:rsidR="00B010FF" w:rsidP="00B010FF">
      <w:pPr>
        <w:rPr>
          <w:szCs w:val="28"/>
        </w:rPr>
      </w:pPr>
    </w:p>
    <w:p w:rsidR="00B010FF" w:rsidP="00B010FF">
      <w:pPr>
        <w:rPr>
          <w:szCs w:val="28"/>
        </w:rPr>
      </w:pPr>
    </w:p>
    <w:p w:rsidR="00B010FF" w:rsidP="00B010FF"/>
    <w:p w:rsidR="00B010FF" w:rsidP="00B010FF"/>
    <w:p w:rsidR="00B010FF" w:rsidP="00B010FF"/>
    <w:p w:rsidR="00B010FF" w:rsidP="00B010FF"/>
    <w:sectPr w:rsidSect="00B010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14"/>
    <w:rsid w:val="000D1FBD"/>
    <w:rsid w:val="00225A8A"/>
    <w:rsid w:val="002741BD"/>
    <w:rsid w:val="002E3059"/>
    <w:rsid w:val="00326A9E"/>
    <w:rsid w:val="003338E5"/>
    <w:rsid w:val="007C6914"/>
    <w:rsid w:val="00954397"/>
    <w:rsid w:val="00961AB1"/>
    <w:rsid w:val="00B010FF"/>
    <w:rsid w:val="00B74751"/>
    <w:rsid w:val="00F37C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0F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B010FF"/>
    <w:pPr>
      <w:jc w:val="both"/>
    </w:pPr>
    <w:rPr>
      <w:b w:val="0"/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B010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B010FF"/>
    <w:pPr>
      <w:ind w:firstLine="708"/>
      <w:jc w:val="both"/>
    </w:pPr>
    <w:rPr>
      <w:b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010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B01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