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21E" w:rsidRPr="00694071" w:rsidP="00CD621E">
      <w:pPr>
        <w:spacing w:after="0" w:line="240" w:lineRule="auto"/>
        <w:ind w:right="23"/>
        <w:jc w:val="center"/>
        <w:rPr>
          <w:rFonts w:ascii="Times New Roman" w:hAnsi="Times New Roman"/>
          <w:bCs/>
          <w:sz w:val="12"/>
          <w:szCs w:val="12"/>
          <w:lang w:eastAsia="ru-RU"/>
        </w:rPr>
      </w:pPr>
      <w:r w:rsidRPr="002D60C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94071">
        <w:rPr>
          <w:rFonts w:ascii="Times New Roman" w:hAnsi="Times New Roman"/>
          <w:bCs/>
          <w:sz w:val="12"/>
          <w:szCs w:val="12"/>
          <w:lang w:eastAsia="ru-RU"/>
        </w:rPr>
        <w:t>Дело № 5-26-296/2022</w:t>
      </w:r>
    </w:p>
    <w:p w:rsidR="00CD621E" w:rsidRPr="00694071" w:rsidP="00CD621E">
      <w:pPr>
        <w:spacing w:after="0" w:line="240" w:lineRule="auto"/>
        <w:ind w:right="23"/>
        <w:jc w:val="center"/>
        <w:rPr>
          <w:rFonts w:ascii="Times New Roman" w:hAnsi="Times New Roman"/>
          <w:bCs/>
          <w:sz w:val="12"/>
          <w:szCs w:val="12"/>
          <w:lang w:eastAsia="ru-RU"/>
        </w:rPr>
      </w:pPr>
      <w:r w:rsidRPr="00694071">
        <w:rPr>
          <w:rFonts w:ascii="Times New Roman" w:hAnsi="Times New Roman"/>
          <w:bCs/>
          <w:sz w:val="12"/>
          <w:szCs w:val="12"/>
          <w:lang w:eastAsia="ru-RU"/>
        </w:rPr>
        <w:t xml:space="preserve">ПОСТАНОВЛЕНИЕ </w:t>
      </w:r>
    </w:p>
    <w:p w:rsidR="00CD621E" w:rsidRPr="00694071" w:rsidP="002D60C1">
      <w:pPr>
        <w:spacing w:after="0" w:line="240" w:lineRule="auto"/>
        <w:ind w:right="23"/>
        <w:jc w:val="center"/>
        <w:rPr>
          <w:rFonts w:ascii="Times New Roman" w:hAnsi="Times New Roman"/>
          <w:bCs/>
          <w:sz w:val="12"/>
          <w:szCs w:val="12"/>
          <w:lang w:eastAsia="ru-RU"/>
        </w:rPr>
      </w:pPr>
      <w:r w:rsidRPr="00694071">
        <w:rPr>
          <w:rFonts w:ascii="Times New Roman" w:hAnsi="Times New Roman"/>
          <w:bCs/>
          <w:sz w:val="12"/>
          <w:szCs w:val="12"/>
          <w:lang w:eastAsia="ru-RU"/>
        </w:rPr>
        <w:t>по делу об административном правонарушении</w:t>
      </w:r>
    </w:p>
    <w:p w:rsidR="00CD621E" w:rsidRPr="00694071" w:rsidP="00CD621E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hAnsi="Times New Roman"/>
          <w:sz w:val="12"/>
          <w:szCs w:val="12"/>
          <w:lang w:eastAsia="ar-SA"/>
        </w:rPr>
      </w:pPr>
      <w:r w:rsidRPr="00694071">
        <w:rPr>
          <w:rFonts w:ascii="Times New Roman" w:hAnsi="Times New Roman"/>
          <w:sz w:val="12"/>
          <w:szCs w:val="12"/>
          <w:lang w:eastAsia="ar-SA"/>
        </w:rPr>
        <w:t xml:space="preserve">17 октября 2022 года                                                    </w:t>
      </w:r>
      <w:r w:rsidRPr="00694071" w:rsidR="002D60C1">
        <w:rPr>
          <w:rFonts w:ascii="Times New Roman" w:hAnsi="Times New Roman"/>
          <w:sz w:val="12"/>
          <w:szCs w:val="12"/>
          <w:lang w:eastAsia="ar-SA"/>
        </w:rPr>
        <w:t xml:space="preserve">                  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  г. Бахчисарай</w:t>
      </w:r>
    </w:p>
    <w:p w:rsidR="00CD621E" w:rsidRPr="00694071" w:rsidP="002D6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  <w:r w:rsidRPr="00694071">
        <w:rPr>
          <w:rFonts w:ascii="Times New Roman" w:eastAsia="Newton-Regular" w:hAnsi="Times New Roman"/>
          <w:sz w:val="12"/>
          <w:szCs w:val="12"/>
        </w:rPr>
        <w:t xml:space="preserve">         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694071">
        <w:rPr>
          <w:rFonts w:ascii="Times New Roman" w:eastAsia="Newton-Regular" w:hAnsi="Times New Roman"/>
          <w:sz w:val="12"/>
          <w:szCs w:val="12"/>
        </w:rPr>
        <w:t>Андрухова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 Е.Н. (298400, г. Бахчисарай, ул. Фрунзе, 36в), рассмотрев  дело об административном правонарушении  в отношении Халявина А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.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 В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.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, 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…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 года рождения, уроженца 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…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, гражданина РФ, зарегистрированного по адресу: 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…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, фактически проживающего по адресу: 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…</w:t>
      </w:r>
      <w:r w:rsidRPr="00694071">
        <w:rPr>
          <w:rFonts w:ascii="Times New Roman" w:eastAsia="Newton-Regular" w:hAnsi="Times New Roman"/>
          <w:sz w:val="12"/>
          <w:szCs w:val="12"/>
        </w:rPr>
        <w:t>, в совершении административного правонарушения, предусмотренного ч. 1 ст. 12.26 Кодекса РФ об административных правонарушениях,</w:t>
      </w:r>
    </w:p>
    <w:p w:rsidR="00CD621E" w:rsidRPr="00694071" w:rsidP="00CD621E">
      <w:pPr>
        <w:suppressAutoHyphens/>
        <w:spacing w:after="0" w:line="240" w:lineRule="auto"/>
        <w:jc w:val="center"/>
        <w:rPr>
          <w:rFonts w:ascii="Times New Roman" w:hAnsi="Times New Roman"/>
          <w:sz w:val="12"/>
          <w:szCs w:val="12"/>
          <w:lang w:eastAsia="ar-SA"/>
        </w:rPr>
      </w:pPr>
      <w:r w:rsidRPr="00694071">
        <w:rPr>
          <w:rFonts w:ascii="Times New Roman" w:hAnsi="Times New Roman"/>
          <w:sz w:val="12"/>
          <w:szCs w:val="12"/>
          <w:lang w:eastAsia="ar-SA"/>
        </w:rPr>
        <w:t>У С Т А Н О В И Л:</w:t>
      </w:r>
    </w:p>
    <w:p w:rsidR="00CD621E" w:rsidRPr="00694071" w:rsidP="00A760EF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12"/>
          <w:szCs w:val="12"/>
          <w:lang w:eastAsia="uk-UA"/>
        </w:rPr>
      </w:pPr>
      <w:r w:rsidRPr="00694071">
        <w:rPr>
          <w:rFonts w:ascii="Times New Roman" w:hAnsi="Times New Roman"/>
          <w:sz w:val="12"/>
          <w:szCs w:val="12"/>
          <w:lang w:eastAsia="ar-SA"/>
        </w:rPr>
        <w:t xml:space="preserve">        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Согласно протоколу </w:t>
      </w:r>
      <w:r w:rsidRPr="00694071" w:rsidR="00694071">
        <w:rPr>
          <w:rFonts w:ascii="Times New Roman" w:hAnsi="Times New Roman"/>
          <w:sz w:val="12"/>
          <w:szCs w:val="12"/>
          <w:lang w:eastAsia="ar-SA"/>
        </w:rPr>
        <w:t>…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 от 20.03.2022 об административном правонарушении - 20.03.2022 года в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 </w:t>
      </w:r>
      <w:r w:rsidRPr="00694071" w:rsidR="00694071">
        <w:rPr>
          <w:rFonts w:ascii="Times New Roman" w:hAnsi="Times New Roman"/>
          <w:sz w:val="12"/>
          <w:szCs w:val="12"/>
          <w:lang w:eastAsia="ar-SA"/>
        </w:rPr>
        <w:t>.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 часов </w:t>
      </w:r>
      <w:r w:rsidRPr="00694071" w:rsidR="00694071">
        <w:rPr>
          <w:rFonts w:ascii="Times New Roman" w:hAnsi="Times New Roman"/>
          <w:sz w:val="12"/>
          <w:szCs w:val="12"/>
          <w:lang w:eastAsia="ar-SA"/>
        </w:rPr>
        <w:t>.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 минут  на </w:t>
      </w:r>
      <w:r w:rsidRPr="00694071" w:rsidR="00694071">
        <w:rPr>
          <w:rFonts w:ascii="Times New Roman" w:hAnsi="Times New Roman"/>
          <w:sz w:val="12"/>
          <w:szCs w:val="12"/>
          <w:lang w:eastAsia="ar-SA"/>
        </w:rPr>
        <w:t>…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, водитель Халявин А.В., управляя транспортным средством </w:t>
      </w:r>
      <w:r w:rsidRPr="00694071">
        <w:rPr>
          <w:rFonts w:ascii="Times New Roman" w:hAnsi="Times New Roman"/>
          <w:sz w:val="12"/>
          <w:szCs w:val="12"/>
          <w:lang w:eastAsia="ar-SA"/>
        </w:rPr>
        <w:t>Деу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 </w:t>
      </w:r>
      <w:r w:rsidRPr="00694071">
        <w:rPr>
          <w:rFonts w:ascii="Times New Roman" w:hAnsi="Times New Roman"/>
          <w:sz w:val="12"/>
          <w:szCs w:val="12"/>
          <w:lang w:eastAsia="ar-SA"/>
        </w:rPr>
        <w:t>Нексиа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, государственный регистрационный знак </w:t>
      </w:r>
      <w:r w:rsidRPr="00694071" w:rsidR="00694071">
        <w:rPr>
          <w:rFonts w:ascii="Times New Roman" w:hAnsi="Times New Roman"/>
          <w:sz w:val="12"/>
          <w:szCs w:val="12"/>
          <w:lang w:eastAsia="ar-SA"/>
        </w:rPr>
        <w:t>…</w:t>
      </w:r>
      <w:r w:rsidRPr="00694071">
        <w:rPr>
          <w:rFonts w:ascii="Times New Roman" w:hAnsi="Times New Roman"/>
          <w:sz w:val="12"/>
          <w:szCs w:val="12"/>
          <w:lang w:eastAsia="ar-SA"/>
        </w:rPr>
        <w:t xml:space="preserve">, с признаками опьянения (поведение не соответствующее обстановке, изменение окраски кожных покровов лица) </w:t>
      </w:r>
      <w:r w:rsidRPr="00694071">
        <w:rPr>
          <w:rFonts w:ascii="Times New Roman" w:hAnsi="Times New Roman"/>
          <w:sz w:val="12"/>
          <w:szCs w:val="12"/>
          <w:lang w:eastAsia="uk-UA"/>
        </w:rPr>
        <w:t>не выполнил законное требование уполномоченного должностного лица инспектора ДПС ОР ДПС ГИБДД ОМВД РФ по Темрюкскому району лейтенанта полиции Р</w:t>
      </w:r>
      <w:r w:rsidRPr="00694071" w:rsidR="00694071">
        <w:rPr>
          <w:rFonts w:ascii="Times New Roman" w:hAnsi="Times New Roman"/>
          <w:sz w:val="12"/>
          <w:szCs w:val="12"/>
          <w:lang w:eastAsia="uk-UA"/>
        </w:rPr>
        <w:t>.</w:t>
      </w:r>
      <w:r w:rsidRPr="00694071">
        <w:rPr>
          <w:rFonts w:ascii="Times New Roman" w:hAnsi="Times New Roman"/>
          <w:sz w:val="12"/>
          <w:szCs w:val="12"/>
          <w:lang w:eastAsia="uk-UA"/>
        </w:rPr>
        <w:t xml:space="preserve">М.В. о </w:t>
      </w:r>
      <w:r w:rsidRPr="00694071">
        <w:rPr>
          <w:rFonts w:ascii="Times New Roman" w:hAnsi="Times New Roman"/>
          <w:sz w:val="12"/>
          <w:szCs w:val="12"/>
          <w:lang w:eastAsia="uk-UA"/>
        </w:rPr>
        <w:t>прохождении</w:t>
      </w:r>
      <w:r w:rsidRPr="00694071">
        <w:rPr>
          <w:rFonts w:ascii="Times New Roman" w:hAnsi="Times New Roman"/>
          <w:sz w:val="12"/>
          <w:szCs w:val="12"/>
          <w:lang w:eastAsia="uk-UA"/>
        </w:rPr>
        <w:t xml:space="preserve"> медицинского освидетельствования на состояние опьянения, чем нарушил п. 2.3.2 ПДД РФ. Действия Халявина А.В. не содержат уголовно наказуемого деяния.</w:t>
      </w:r>
    </w:p>
    <w:p w:rsidR="00CD621E" w:rsidRPr="00694071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694071">
        <w:rPr>
          <w:rFonts w:ascii="Times New Roman" w:eastAsia="Newton-Regular" w:hAnsi="Times New Roman"/>
          <w:sz w:val="12"/>
          <w:szCs w:val="12"/>
        </w:rPr>
        <w:t xml:space="preserve">В судебное заседание </w:t>
      </w:r>
      <w:r w:rsidRPr="00694071" w:rsidR="004979A5">
        <w:rPr>
          <w:rFonts w:ascii="Times New Roman" w:eastAsia="Newton-Regular" w:hAnsi="Times New Roman"/>
          <w:sz w:val="12"/>
          <w:szCs w:val="12"/>
        </w:rPr>
        <w:t>17</w:t>
      </w:r>
      <w:r w:rsidRPr="00694071">
        <w:rPr>
          <w:rFonts w:ascii="Times New Roman" w:eastAsia="Newton-Regular" w:hAnsi="Times New Roman"/>
          <w:sz w:val="12"/>
          <w:szCs w:val="12"/>
        </w:rPr>
        <w:t>.</w:t>
      </w:r>
      <w:r w:rsidRPr="00694071" w:rsidR="004979A5">
        <w:rPr>
          <w:rFonts w:ascii="Times New Roman" w:eastAsia="Newton-Regular" w:hAnsi="Times New Roman"/>
          <w:sz w:val="12"/>
          <w:szCs w:val="12"/>
        </w:rPr>
        <w:t>1</w:t>
      </w:r>
      <w:r w:rsidRPr="00694071" w:rsidR="00A760EF">
        <w:rPr>
          <w:rFonts w:ascii="Times New Roman" w:eastAsia="Newton-Regular" w:hAnsi="Times New Roman"/>
          <w:sz w:val="12"/>
          <w:szCs w:val="12"/>
        </w:rPr>
        <w:t>0.2022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 </w:t>
      </w:r>
      <w:r w:rsidRPr="00694071" w:rsidR="004979A5">
        <w:rPr>
          <w:rFonts w:ascii="Times New Roman" w:eastAsia="Newton-Regular" w:hAnsi="Times New Roman"/>
          <w:sz w:val="12"/>
          <w:szCs w:val="12"/>
        </w:rPr>
        <w:t>Халявин А.В</w:t>
      </w:r>
      <w:r w:rsidRPr="00694071">
        <w:rPr>
          <w:rFonts w:ascii="Times New Roman" w:eastAsia="Newton-Regular" w:hAnsi="Times New Roman"/>
          <w:sz w:val="12"/>
          <w:szCs w:val="12"/>
        </w:rPr>
        <w:t>. не явился, о времени и месте рассмотрения дела извещен надлежащим образом, о причинах неявки не известил, ходатайств об отложении рассмотрения от него не поступало. Свое участие обеспечил посредством участия его защитника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 </w:t>
      </w:r>
      <w:r w:rsidRPr="00694071" w:rsidR="004979A5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Епишевой М.Н.</w:t>
      </w:r>
    </w:p>
    <w:p w:rsidR="0022287F" w:rsidRPr="00694071" w:rsidP="00497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Защитник </w:t>
      </w:r>
      <w:r w:rsidRPr="00694071" w:rsidR="004979A5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Халявина А.В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. – </w:t>
      </w:r>
      <w:r w:rsidRPr="00694071" w:rsidR="004979A5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Епишева М.Н. пояснила, что сотрудниками ДПС был нарушен Административный регламент при проведении освидетельствования Халявина А.В. на состояние опьянения, отсутствует видеозапись отстранения Халявина А.В. от управления транспортным средством, в </w:t>
      </w:r>
      <w:r w:rsidRPr="00694071" w:rsidR="004979A5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связи</w:t>
      </w:r>
      <w:r w:rsidRPr="00694071" w:rsidR="004979A5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 с чем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  просил</w:t>
      </w:r>
      <w:r w:rsidRPr="00694071" w:rsidR="004979A5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а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 прекратить производство по делу об административном правонарушении в отношении 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Халявина А.В.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 по ст.12.26 ч.1 КоАП РФ ввиду отсутствия состава административного правонарушения. </w:t>
      </w:r>
    </w:p>
    <w:p w:rsidR="00CD621E" w:rsidRPr="00694071" w:rsidP="00CD6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 xml:space="preserve">Заслушав пояснения 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 xml:space="preserve">защитника </w:t>
      </w:r>
      <w:r w:rsidRPr="00694071" w:rsidR="0022287F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Халявина А.В. – Епишевой М.Н</w:t>
      </w:r>
      <w:r w:rsidRPr="00694071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.</w:t>
      </w:r>
      <w:r w:rsidRPr="00694071">
        <w:rPr>
          <w:rFonts w:ascii="Times New Roman" w:eastAsia="Times New Roman" w:hAnsi="Times New Roman"/>
          <w:sz w:val="12"/>
          <w:szCs w:val="12"/>
        </w:rPr>
        <w:t>, исследовав материалы дела, оценив доказательства в их совокупности, мировой судья приходит к следующему.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В соответствии со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Из материалов дела усматривается, что </w:t>
      </w:r>
      <w:r w:rsidRPr="00694071" w:rsidR="00B33F4C">
        <w:rPr>
          <w:rFonts w:ascii="Times New Roman" w:eastAsia="Times New Roman" w:hAnsi="Times New Roman"/>
          <w:sz w:val="12"/>
          <w:szCs w:val="12"/>
          <w:lang w:eastAsia="ru-RU"/>
        </w:rPr>
        <w:t>Халявин А.В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. 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>привлекается к ответственности за совершение административного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правонарушения, предусмотренного ч.1 ст.12.26 КоАП РФ.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Частью 1 статьи 12.26 КоАП РФ предусмотрено наказание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Постановлением Правительства Российско</w:t>
      </w:r>
      <w:r w:rsidRPr="00694071" w:rsidR="0022287F">
        <w:rPr>
          <w:rFonts w:ascii="Times New Roman" w:eastAsia="Times New Roman" w:hAnsi="Times New Roman"/>
          <w:sz w:val="12"/>
          <w:szCs w:val="12"/>
          <w:lang w:eastAsia="ru-RU"/>
        </w:rPr>
        <w:t>й Федерации от 26 июня 2008 г. №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состояние опьянения лица, которое управляет транспортным средством,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Состав административного правонарушения, предусмотренного ч.1 ст.12.26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2287F" w:rsidRPr="00694071" w:rsidP="002D6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Исходя из требований ст.</w:t>
      </w:r>
      <w:r w:rsidRPr="00694071" w:rsidR="002A3E22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26.11 Кодекса Российской Федерации об административных правонарушениях, судья, рассматривающий дело об административном правонарушении, должен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Должностным лицом, составившим протокол об административном правонарушении представлены доказательства: протокол об административном правонарушении</w:t>
      </w:r>
      <w:r w:rsidRPr="00694071">
        <w:rPr>
          <w:rFonts w:ascii="Times New Roman" w:eastAsia="Times New Roman" w:hAnsi="Times New Roman"/>
          <w:sz w:val="12"/>
          <w:szCs w:val="12"/>
        </w:rPr>
        <w:t xml:space="preserve"> </w:t>
      </w:r>
      <w:r w:rsidRPr="00694071" w:rsidR="00694071">
        <w:rPr>
          <w:rFonts w:ascii="Times New Roman" w:eastAsia="Times New Roman" w:hAnsi="Times New Roman"/>
          <w:sz w:val="12"/>
          <w:szCs w:val="12"/>
          <w:lang w:eastAsia="ru-RU"/>
        </w:rPr>
        <w:t>…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 xml:space="preserve"> от 20.03.2022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, протокол об отстранении от управления  транспортным средством </w:t>
      </w:r>
      <w:r w:rsidRPr="00694071" w:rsidR="00694071">
        <w:rPr>
          <w:rFonts w:ascii="Times New Roman" w:eastAsia="Times New Roman" w:hAnsi="Times New Roman"/>
          <w:sz w:val="12"/>
          <w:szCs w:val="12"/>
          <w:lang w:eastAsia="ru-RU"/>
        </w:rPr>
        <w:t>…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>от 20.03.2022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, протокол о направлении на медицинское освидетельствование на состояние опьянения </w:t>
      </w:r>
      <w:r w:rsidRPr="00694071" w:rsidR="00694071">
        <w:rPr>
          <w:rFonts w:ascii="Times New Roman" w:eastAsia="Times New Roman" w:hAnsi="Times New Roman"/>
          <w:sz w:val="12"/>
          <w:szCs w:val="12"/>
          <w:lang w:eastAsia="ru-RU"/>
        </w:rPr>
        <w:t>…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 xml:space="preserve"> от 20.03.2022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, видеозапись, справка 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>старшего инспектора группы ИАЗ ОР ДПС ГИБДД ОМВД России по Темрюкскому району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от 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>2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1</w:t>
      </w:r>
      <w:r w:rsidRPr="00694071" w:rsidR="008039AF">
        <w:rPr>
          <w:rFonts w:ascii="Times New Roman" w:eastAsia="Times New Roman" w:hAnsi="Times New Roman"/>
          <w:sz w:val="12"/>
          <w:szCs w:val="12"/>
          <w:lang w:eastAsia="ru-RU"/>
        </w:rPr>
        <w:t>.03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.2022.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Оценивая вышеуказанные доказательства, мировой судья приходит к следующему.</w:t>
      </w:r>
    </w:p>
    <w:p w:rsidR="003F2820" w:rsidRPr="00694071" w:rsidP="003F2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F2820" w:rsidRPr="00694071" w:rsidP="003F2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Как следует из содержания статьи 27.12 Кодекса Российской Федерации об административных правонарушениях суть мер обеспечения производства по делу об административном правонарушении должна быть понятна лицу, к которому они применяются.</w:t>
      </w:r>
    </w:p>
    <w:p w:rsidR="003F2820" w:rsidRPr="00694071" w:rsidP="003F2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Согласно ч.</w:t>
      </w:r>
      <w:r w:rsidRPr="00694071" w:rsidR="002A3E22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2 ст. 27.12 КоАП РФ отстранение от управления транспортным средством осуществляется в присутствии двух понятых либо с применением видеозаписи.</w:t>
      </w:r>
    </w:p>
    <w:p w:rsidR="00846518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Как усматривается из п</w:t>
      </w:r>
      <w:r w:rsidRPr="00694071" w:rsidR="00CD621E">
        <w:rPr>
          <w:rFonts w:ascii="Times New Roman" w:eastAsia="Times New Roman" w:hAnsi="Times New Roman"/>
          <w:sz w:val="12"/>
          <w:szCs w:val="12"/>
          <w:lang w:eastAsia="ru-RU"/>
        </w:rPr>
        <w:t>ротокол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а</w:t>
      </w:r>
      <w:r w:rsidRPr="00694071" w:rsidR="00CD621E">
        <w:rPr>
          <w:rFonts w:ascii="Times New Roman" w:eastAsia="Times New Roman" w:hAnsi="Times New Roman"/>
          <w:sz w:val="12"/>
          <w:szCs w:val="12"/>
          <w:lang w:eastAsia="ru-RU"/>
        </w:rPr>
        <w:t xml:space="preserve"> об отстранении 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Халявина А.В. </w:t>
      </w:r>
      <w:r w:rsidRPr="00694071" w:rsidR="00CD621E">
        <w:rPr>
          <w:rFonts w:ascii="Times New Roman" w:eastAsia="Times New Roman" w:hAnsi="Times New Roman"/>
          <w:sz w:val="12"/>
          <w:szCs w:val="12"/>
          <w:lang w:eastAsia="ru-RU"/>
        </w:rPr>
        <w:t>от управления транспортным средством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(л.д.4)</w:t>
      </w:r>
      <w:r w:rsidRPr="00694071" w:rsidR="00CD621E">
        <w:rPr>
          <w:rFonts w:ascii="Times New Roman" w:eastAsia="Times New Roman" w:hAnsi="Times New Roman"/>
          <w:sz w:val="12"/>
          <w:szCs w:val="12"/>
          <w:lang w:eastAsia="ru-RU"/>
        </w:rPr>
        <w:t xml:space="preserve">, 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данная мера обеспечения производства по делу об административном правонарушении осуществлена с применением видеозаписи. Однако, при исследовании имеющегося в материалах дела компакт-диска (л.д.3) установлено, что в представленных видеофайлах отсутствует видеозапись отстранения Халявина А.В. от управления транспортным средством.</w:t>
      </w:r>
    </w:p>
    <w:p w:rsidR="00846518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Согласно предоставленного ответа ОМВД РФ по Темрюкскому району от 12.09.2022 и 23.09.2022, предоставить видеозапись отстранения Халявина А.В. от уп</w:t>
      </w:r>
      <w:r w:rsidRPr="00694071" w:rsidR="005B7F14">
        <w:rPr>
          <w:rFonts w:ascii="Times New Roman" w:eastAsia="Times New Roman" w:hAnsi="Times New Roman"/>
          <w:sz w:val="12"/>
          <w:szCs w:val="12"/>
          <w:lang w:eastAsia="ru-RU"/>
        </w:rPr>
        <w:t>равления транспортным средством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20.03.2022, не предоставляется возможным, так как истек срок хранения видеозаписи,</w:t>
      </w:r>
      <w:r w:rsidRPr="00694071" w:rsidR="005B7F14">
        <w:rPr>
          <w:rFonts w:ascii="Times New Roman" w:eastAsia="Times New Roman" w:hAnsi="Times New Roman"/>
          <w:sz w:val="12"/>
          <w:szCs w:val="12"/>
          <w:lang w:eastAsia="ru-RU"/>
        </w:rPr>
        <w:t xml:space="preserve"> а именно 90 суток, 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предусмотренный</w:t>
      </w:r>
      <w:r w:rsidRPr="00694071" w:rsidR="005B7F14">
        <w:rPr>
          <w:rFonts w:ascii="Times New Roman" w:eastAsia="Times New Roman" w:hAnsi="Times New Roman"/>
          <w:sz w:val="12"/>
          <w:szCs w:val="12"/>
          <w:lang w:eastAsia="ru-RU"/>
        </w:rPr>
        <w:t xml:space="preserve"> согласно п. 1.9 приказа № 780 «О порядке эксплуатации систем видеонаблюдения в подразделениях ГИБДД Краснодарского края».</w:t>
      </w:r>
    </w:p>
    <w:p w:rsidR="005B7F14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Изложенное свидетельствует о том, что должностным лицом ГИБДД не соблюден  предусмотренный Кодексом Российской Федерации об административных правонарушениях и названными выше Правилами порядок отстранения лица от управления транспортным средством и установления факта нахождения лица, которое управляет транспортным средством, в состоянии опьянения.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С учетом </w:t>
      </w:r>
      <w:r w:rsidRPr="00694071" w:rsidR="005B7F14">
        <w:rPr>
          <w:rFonts w:ascii="Times New Roman" w:eastAsia="Times New Roman" w:hAnsi="Times New Roman"/>
          <w:sz w:val="12"/>
          <w:szCs w:val="12"/>
          <w:lang w:eastAsia="ru-RU"/>
        </w:rPr>
        <w:t>выше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изложенного, протокол </w:t>
      </w:r>
      <w:r w:rsidRPr="00694071" w:rsidR="005B7F14">
        <w:rPr>
          <w:rFonts w:ascii="Times New Roman" w:eastAsia="Times New Roman" w:hAnsi="Times New Roman"/>
          <w:sz w:val="12"/>
          <w:szCs w:val="12"/>
          <w:lang w:eastAsia="ru-RU"/>
        </w:rPr>
        <w:t xml:space="preserve">отстранения Халявина А.В. от управления  транспортным средством </w:t>
      </w:r>
      <w:r w:rsidRPr="00694071" w:rsidR="00694071">
        <w:rPr>
          <w:rFonts w:ascii="Times New Roman" w:eastAsia="Times New Roman" w:hAnsi="Times New Roman"/>
          <w:sz w:val="12"/>
          <w:szCs w:val="12"/>
          <w:lang w:eastAsia="ru-RU"/>
        </w:rPr>
        <w:t>…</w:t>
      </w:r>
      <w:r w:rsidRPr="00694071" w:rsidR="005B7F14">
        <w:rPr>
          <w:rFonts w:ascii="Times New Roman" w:eastAsia="Times New Roman" w:hAnsi="Times New Roman"/>
          <w:sz w:val="12"/>
          <w:szCs w:val="12"/>
          <w:lang w:eastAsia="ru-RU"/>
        </w:rPr>
        <w:t xml:space="preserve"> от 20.03.2022,</w:t>
      </w: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 xml:space="preserve"> не может быть признан допустимым доказательством по делу, поскольку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 составлен с нарушением требований закона. 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Newton-Regular" w:hAnsi="Times New Roman"/>
          <w:sz w:val="12"/>
          <w:szCs w:val="12"/>
        </w:rPr>
        <w:t xml:space="preserve">Поскольку протокол об административном правонарушении составлен, в том числе, и на основании </w:t>
      </w:r>
      <w:r w:rsidRPr="00694071" w:rsidR="005B7F14">
        <w:rPr>
          <w:rFonts w:ascii="Times New Roman" w:eastAsia="Newton-Regular" w:hAnsi="Times New Roman"/>
          <w:sz w:val="12"/>
          <w:szCs w:val="12"/>
        </w:rPr>
        <w:t>протокола об отстранении от управления  транспортным средством</w:t>
      </w:r>
      <w:r w:rsidRPr="00694071">
        <w:rPr>
          <w:rFonts w:ascii="Times New Roman" w:eastAsia="Newton-Regular" w:hAnsi="Times New Roman"/>
          <w:sz w:val="12"/>
          <w:szCs w:val="12"/>
        </w:rPr>
        <w:t>, он также подлежит признанию недопустимым доказательством.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694071">
        <w:rPr>
          <w:rFonts w:ascii="Times New Roman" w:eastAsia="Times New Roman" w:hAnsi="Times New Roman"/>
          <w:sz w:val="12"/>
          <w:szCs w:val="12"/>
          <w:lang w:eastAsia="ru-RU"/>
        </w:rPr>
        <w:t>В силу статьи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CD621E" w:rsidRPr="00694071" w:rsidP="00CD6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D621E" w:rsidRPr="00694071" w:rsidP="00CD6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CD621E" w:rsidRPr="00694071" w:rsidP="00CD62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2"/>
          <w:szCs w:val="12"/>
        </w:rPr>
      </w:pPr>
      <w:r w:rsidRPr="00694071">
        <w:rPr>
          <w:rFonts w:ascii="Times New Roman" w:eastAsia="Newton-Regular" w:hAnsi="Times New Roman"/>
          <w:sz w:val="12"/>
          <w:szCs w:val="12"/>
        </w:rPr>
        <w:t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CD621E" w:rsidRPr="00694071" w:rsidP="00CD62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 xml:space="preserve">Постановление по делу об административном </w:t>
      </w:r>
      <w:r w:rsidRPr="00694071">
        <w:rPr>
          <w:rFonts w:ascii="Times New Roman" w:eastAsia="Times New Roman" w:hAnsi="Times New Roman"/>
          <w:sz w:val="12"/>
          <w:szCs w:val="12"/>
        </w:rPr>
        <w:t>правонарушении</w:t>
      </w:r>
      <w:r w:rsidRPr="00694071">
        <w:rPr>
          <w:rFonts w:ascii="Times New Roman" w:eastAsia="Times New Roman" w:hAnsi="Times New Roman"/>
          <w:sz w:val="12"/>
          <w:szCs w:val="12"/>
        </w:rPr>
        <w:t xml:space="preserve"> о признании лица виновным в совершении административного правонарушения, не может быть основано на предположениях и противоречивых доказательствах, а должно основываться на конкретных, реальных, достоверных и допустимых фактических данных, добытых с соблюдением требований закона и надлежащим образом процессуально закрепленных и оцененных в соответствии с требованиями ст.26.11 Кодекса Российской Федерации об административных правонарушениях. </w:t>
      </w:r>
    </w:p>
    <w:p w:rsidR="00CD621E" w:rsidRPr="00694071" w:rsidP="00CD62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 xml:space="preserve">Согласно ч.ч.1, 2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4" w:history="1">
        <w:r w:rsidRPr="00694071">
          <w:rPr>
            <w:rFonts w:ascii="Times New Roman" w:eastAsia="Times New Roman" w:hAnsi="Times New Roman"/>
            <w:sz w:val="12"/>
            <w:szCs w:val="12"/>
          </w:rPr>
          <w:t>Кодексом</w:t>
        </w:r>
      </w:hyperlink>
      <w:r w:rsidRPr="00694071">
        <w:rPr>
          <w:rFonts w:ascii="Times New Roman" w:eastAsia="Times New Roman" w:hAnsi="Times New Roman"/>
          <w:sz w:val="12"/>
          <w:szCs w:val="12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</w:t>
      </w:r>
    </w:p>
    <w:p w:rsidR="00CD621E" w:rsidRPr="00694071" w:rsidP="00CD62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 xml:space="preserve"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 </w:t>
      </w:r>
    </w:p>
    <w:p w:rsidR="00CD621E" w:rsidRPr="00694071" w:rsidP="00CD6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</w:rPr>
      </w:pPr>
      <w:r w:rsidRPr="00694071">
        <w:rPr>
          <w:rFonts w:ascii="Times New Roman" w:eastAsia="Times New Roman" w:hAnsi="Times New Roman"/>
          <w:sz w:val="12"/>
          <w:szCs w:val="12"/>
        </w:rPr>
        <w:t>При таких обстоятельствах производство по делу подлежит прекращению.</w:t>
      </w:r>
    </w:p>
    <w:p w:rsidR="00CD621E" w:rsidRPr="00694071" w:rsidP="005B7F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2"/>
          <w:szCs w:val="12"/>
          <w:lang w:eastAsia="ru-RU"/>
        </w:rPr>
      </w:pPr>
      <w:r w:rsidRPr="00694071">
        <w:rPr>
          <w:rFonts w:ascii="Times New Roman" w:eastAsia="Newton-Regular" w:hAnsi="Times New Roman"/>
          <w:sz w:val="12"/>
          <w:szCs w:val="12"/>
          <w:lang w:eastAsia="ru-RU"/>
        </w:rPr>
        <w:t>Руководствуясь</w:t>
      </w:r>
      <w:r w:rsidRPr="00694071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694071">
        <w:rPr>
          <w:rFonts w:ascii="Times New Roman" w:eastAsia="Newton-Regular" w:hAnsi="Times New Roman"/>
          <w:sz w:val="12"/>
          <w:szCs w:val="12"/>
          <w:lang w:eastAsia="ru-RU"/>
        </w:rPr>
        <w:t>ч. 1 ст. 12.26, ст. ст. 24.5, 29.9, 29.10</w:t>
      </w:r>
      <w:r w:rsidRPr="00694071">
        <w:rPr>
          <w:rFonts w:ascii="Times New Roman" w:hAnsi="Times New Roman"/>
          <w:bCs/>
          <w:sz w:val="12"/>
          <w:szCs w:val="12"/>
          <w:lang w:eastAsia="ru-RU"/>
        </w:rPr>
        <w:t xml:space="preserve"> Кодекса Российской Федерации об административных правонарушениях,</w:t>
      </w:r>
      <w:r w:rsidRPr="00694071">
        <w:rPr>
          <w:rFonts w:ascii="Times New Roman" w:eastAsia="Newton-Regular" w:hAnsi="Times New Roman"/>
          <w:sz w:val="12"/>
          <w:szCs w:val="12"/>
          <w:lang w:eastAsia="ru-RU"/>
        </w:rPr>
        <w:t xml:space="preserve"> мировой судья</w:t>
      </w:r>
    </w:p>
    <w:p w:rsidR="00CD621E" w:rsidRPr="00694071" w:rsidP="005B7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</w:rPr>
      </w:pPr>
      <w:r w:rsidRPr="00694071">
        <w:rPr>
          <w:rFonts w:ascii="Times New Roman" w:eastAsia="Times New Roman" w:hAnsi="Times New Roman"/>
          <w:bCs/>
          <w:sz w:val="12"/>
          <w:szCs w:val="12"/>
        </w:rPr>
        <w:t>ПОСТАНОВИЛ:</w:t>
      </w:r>
    </w:p>
    <w:p w:rsidR="00CD621E" w:rsidRPr="00694071" w:rsidP="00CD62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Newton-Regular" w:hAnsi="Times New Roman"/>
          <w:sz w:val="12"/>
          <w:szCs w:val="12"/>
        </w:rPr>
      </w:pPr>
      <w:r w:rsidRPr="00694071">
        <w:rPr>
          <w:rFonts w:ascii="Times New Roman" w:eastAsia="Newton-Regular" w:hAnsi="Times New Roman"/>
          <w:sz w:val="12"/>
          <w:szCs w:val="12"/>
        </w:rPr>
        <w:t xml:space="preserve">Производство по делу об административном правонарушении в отношении </w:t>
      </w:r>
      <w:r w:rsidRPr="00694071" w:rsidR="0022287F">
        <w:rPr>
          <w:rFonts w:ascii="Times New Roman" w:eastAsia="Newton-Regular" w:hAnsi="Times New Roman"/>
          <w:sz w:val="12"/>
          <w:szCs w:val="12"/>
        </w:rPr>
        <w:t>Халявина А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.</w:t>
      </w:r>
      <w:r w:rsidRPr="00694071" w:rsidR="0022287F">
        <w:rPr>
          <w:rFonts w:ascii="Times New Roman" w:eastAsia="Newton-Regular" w:hAnsi="Times New Roman"/>
          <w:sz w:val="12"/>
          <w:szCs w:val="12"/>
        </w:rPr>
        <w:t xml:space="preserve"> В</w:t>
      </w:r>
      <w:r w:rsidRPr="00694071" w:rsidR="00694071">
        <w:rPr>
          <w:rFonts w:ascii="Times New Roman" w:eastAsia="Newton-Regular" w:hAnsi="Times New Roman"/>
          <w:sz w:val="12"/>
          <w:szCs w:val="12"/>
        </w:rPr>
        <w:t>.</w:t>
      </w:r>
      <w:r w:rsidRPr="00694071" w:rsidR="0022287F">
        <w:rPr>
          <w:rFonts w:ascii="Times New Roman" w:eastAsia="Newton-Regular" w:hAnsi="Times New Roman"/>
          <w:sz w:val="12"/>
          <w:szCs w:val="12"/>
        </w:rPr>
        <w:t xml:space="preserve"> </w:t>
      </w:r>
      <w:r w:rsidRPr="00694071">
        <w:rPr>
          <w:rFonts w:ascii="Times New Roman" w:eastAsia="Newton-Regular" w:hAnsi="Times New Roman"/>
          <w:sz w:val="12"/>
          <w:szCs w:val="12"/>
        </w:rPr>
        <w:t xml:space="preserve">прекратить в связи с отсутствием в его действиях состава административного правонарушения, предусмотренного ч. 1 ст. 12.26 КоАП РФ. </w:t>
      </w:r>
    </w:p>
    <w:p w:rsidR="00CD621E" w:rsidRPr="00694071" w:rsidP="00CD621E">
      <w:pPr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  <w:lang w:eastAsia="ru-RU"/>
        </w:rPr>
      </w:pPr>
      <w:r w:rsidRPr="00694071">
        <w:rPr>
          <w:rFonts w:ascii="Times New Roman" w:eastAsia="Newton-Regular" w:hAnsi="Times New Roman"/>
          <w:sz w:val="12"/>
          <w:szCs w:val="12"/>
          <w:lang w:eastAsia="ru-RU"/>
        </w:rPr>
        <w:t xml:space="preserve">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D621E" w:rsidRPr="00694071" w:rsidP="00CD621E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12"/>
          <w:szCs w:val="12"/>
          <w:lang w:eastAsia="ru-RU"/>
        </w:rPr>
      </w:pPr>
    </w:p>
    <w:p w:rsidR="00CD621E" w:rsidRPr="00694071" w:rsidP="00CD621E">
      <w:pPr>
        <w:rPr>
          <w:rFonts w:ascii="Times New Roman" w:hAnsi="Times New Roman"/>
          <w:sz w:val="12"/>
          <w:szCs w:val="12"/>
        </w:rPr>
      </w:pPr>
      <w:r w:rsidRPr="00694071">
        <w:rPr>
          <w:rFonts w:ascii="Times New Roman" w:hAnsi="Times New Roman"/>
          <w:sz w:val="12"/>
          <w:szCs w:val="12"/>
          <w:lang w:eastAsia="ru-RU"/>
        </w:rPr>
        <w:t xml:space="preserve">Мировой судья      </w:t>
      </w:r>
      <w:r w:rsidRPr="00694071">
        <w:rPr>
          <w:rFonts w:ascii="Times New Roman" w:hAnsi="Times New Roman"/>
          <w:sz w:val="12"/>
          <w:szCs w:val="12"/>
          <w:lang w:eastAsia="ru-RU"/>
        </w:rPr>
        <w:tab/>
      </w:r>
      <w:r w:rsidRPr="00694071">
        <w:rPr>
          <w:rFonts w:ascii="Times New Roman" w:hAnsi="Times New Roman"/>
          <w:sz w:val="12"/>
          <w:szCs w:val="12"/>
          <w:lang w:eastAsia="ru-RU"/>
        </w:rPr>
        <w:tab/>
      </w:r>
      <w:r w:rsidRPr="00694071">
        <w:rPr>
          <w:rFonts w:ascii="Times New Roman" w:hAnsi="Times New Roman"/>
          <w:sz w:val="12"/>
          <w:szCs w:val="12"/>
          <w:lang w:eastAsia="ru-RU"/>
        </w:rPr>
        <w:tab/>
      </w:r>
      <w:r w:rsidRPr="00694071">
        <w:rPr>
          <w:rFonts w:ascii="Times New Roman" w:hAnsi="Times New Roman"/>
          <w:sz w:val="12"/>
          <w:szCs w:val="12"/>
          <w:lang w:eastAsia="ru-RU"/>
        </w:rPr>
        <w:tab/>
        <w:t xml:space="preserve">                  </w:t>
      </w:r>
      <w:r w:rsidRPr="00694071" w:rsidR="002D60C1">
        <w:rPr>
          <w:rFonts w:ascii="Times New Roman" w:hAnsi="Times New Roman"/>
          <w:sz w:val="12"/>
          <w:szCs w:val="12"/>
          <w:lang w:eastAsia="ru-RU"/>
        </w:rPr>
        <w:t xml:space="preserve">                </w:t>
      </w:r>
      <w:r w:rsidRPr="00694071" w:rsidR="002A3E22">
        <w:rPr>
          <w:rFonts w:ascii="Times New Roman" w:hAnsi="Times New Roman"/>
          <w:sz w:val="12"/>
          <w:szCs w:val="12"/>
          <w:lang w:eastAsia="ru-RU"/>
        </w:rPr>
        <w:t xml:space="preserve">                  </w:t>
      </w:r>
      <w:r w:rsidRPr="00694071">
        <w:rPr>
          <w:rFonts w:ascii="Times New Roman" w:hAnsi="Times New Roman"/>
          <w:sz w:val="12"/>
          <w:szCs w:val="12"/>
          <w:lang w:eastAsia="ru-RU"/>
        </w:rPr>
        <w:t xml:space="preserve"> Е.Н. </w:t>
      </w:r>
      <w:r w:rsidRPr="00694071">
        <w:rPr>
          <w:rFonts w:ascii="Times New Roman" w:hAnsi="Times New Roman"/>
          <w:sz w:val="12"/>
          <w:szCs w:val="12"/>
          <w:lang w:eastAsia="ru-RU"/>
        </w:rPr>
        <w:t>Андрухова</w:t>
      </w:r>
    </w:p>
    <w:p w:rsidR="00EE042B" w:rsidRPr="00694071">
      <w:pPr>
        <w:rPr>
          <w:rFonts w:ascii="Times New Roman" w:hAnsi="Times New Roman"/>
          <w:sz w:val="12"/>
          <w:szCs w:val="12"/>
        </w:rPr>
      </w:pPr>
    </w:p>
    <w:sectPr w:rsidSect="00694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A4"/>
    <w:rsid w:val="0022287F"/>
    <w:rsid w:val="002A3E22"/>
    <w:rsid w:val="002D60C1"/>
    <w:rsid w:val="003F2820"/>
    <w:rsid w:val="004979A5"/>
    <w:rsid w:val="005B7F14"/>
    <w:rsid w:val="00694071"/>
    <w:rsid w:val="008039AF"/>
    <w:rsid w:val="00846518"/>
    <w:rsid w:val="009013A4"/>
    <w:rsid w:val="00A760EF"/>
    <w:rsid w:val="00B33F4C"/>
    <w:rsid w:val="00CD621E"/>
    <w:rsid w:val="00DE3BB1"/>
    <w:rsid w:val="00EE0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21E"/>
    <w:rPr>
      <w:color w:val="0000FF" w:themeColor="hyperlink"/>
      <w:u w:val="single"/>
    </w:rPr>
  </w:style>
  <w:style w:type="paragraph" w:customStyle="1" w:styleId="ConsPlusNormal">
    <w:name w:val="ConsPlusNormal"/>
    <w:rsid w:val="00CD6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40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FAFD652467B40906C454D580D02C11C72178F3B629DCFDDD74E349155x3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