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 xml:space="preserve">                             </w:t>
      </w:r>
      <w:r>
        <w:rPr>
          <w:b w:val="0"/>
          <w:bCs w:val="0"/>
          <w:i w:val="0"/>
          <w:sz w:val="25"/>
          <w:szCs w:val="25"/>
        </w:rPr>
        <w:t>Дело № 5-26-</w:t>
      </w:r>
      <w:r>
        <w:rPr>
          <w:b w:val="0"/>
          <w:bCs w:val="0"/>
          <w:i w:val="0"/>
          <w:sz w:val="25"/>
          <w:szCs w:val="25"/>
        </w:rPr>
        <w:t>304</w:t>
      </w:r>
      <w:r>
        <w:rPr>
          <w:b w:val="0"/>
          <w:bCs w:val="0"/>
          <w:i w:val="0"/>
          <w:sz w:val="25"/>
          <w:szCs w:val="25"/>
        </w:rPr>
        <w:t>/20</w:t>
      </w:r>
      <w:r>
        <w:rPr>
          <w:b w:val="0"/>
          <w:bCs w:val="0"/>
          <w:i w:val="0"/>
          <w:sz w:val="25"/>
          <w:szCs w:val="25"/>
        </w:rPr>
        <w:t>2</w:t>
      </w:r>
      <w:r>
        <w:rPr>
          <w:b w:val="0"/>
          <w:bCs w:val="0"/>
          <w:i w:val="0"/>
          <w:sz w:val="25"/>
          <w:szCs w:val="25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5"/>
          <w:szCs w:val="25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>ПОСТАНОВЛЕНИЕ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jc w:val="both"/>
        <w:rPr>
          <w:rStyle w:val="DefaultParagraphFont"/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Style w:val="cat-FIOgrp-15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гражданина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4.1 ст. 12.5. Кодекса РФ об административных правонарушениях,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Style w:val="cat-Dategrp-11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Addressgrp-6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5"/>
          <w:szCs w:val="25"/>
        </w:rPr>
        <w:t>Хундай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Солярис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принадлежащим </w:t>
      </w:r>
      <w:r>
        <w:rPr>
          <w:rStyle w:val="cat-FIOgrp-18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7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крыше </w:t>
      </w:r>
      <w:r>
        <w:rPr>
          <w:rFonts w:ascii="Times New Roman" w:eastAsia="Times New Roman" w:hAnsi="Times New Roman" w:cs="Times New Roman"/>
          <w:sz w:val="25"/>
          <w:szCs w:val="25"/>
        </w:rPr>
        <w:t>которо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незаконно 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опознавательный знак 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sz w:val="25"/>
          <w:szCs w:val="25"/>
        </w:rPr>
        <w:t>онарь легкового такси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у </w:t>
      </w:r>
      <w:r>
        <w:rPr>
          <w:rStyle w:val="cat-FIOgrp-17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разрешительной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документации на осуществление деятельности по перевозке пассажиров и багажа.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Для рассмотрения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явился, о месте и времени рассмотрения дела </w:t>
      </w:r>
      <w:r>
        <w:rPr>
          <w:rFonts w:ascii="Times New Roman" w:eastAsia="Times New Roman" w:hAnsi="Times New Roman" w:cs="Times New Roman"/>
          <w:sz w:val="25"/>
          <w:szCs w:val="25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образом. Каких–либо заявлений, ходатайств мировому судье не предоставил.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ссле</w:t>
      </w:r>
      <w:r>
        <w:rPr>
          <w:rFonts w:ascii="Times New Roman" w:eastAsia="Times New Roman" w:hAnsi="Times New Roman" w:cs="Times New Roman"/>
          <w:sz w:val="25"/>
          <w:szCs w:val="25"/>
        </w:rPr>
        <w:t>довав письменные материалы дела,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82 АП №</w:t>
      </w:r>
      <w:r>
        <w:rPr>
          <w:rFonts w:ascii="Times New Roman" w:eastAsia="Times New Roman" w:hAnsi="Times New Roman" w:cs="Times New Roman"/>
          <w:sz w:val="25"/>
          <w:szCs w:val="25"/>
        </w:rPr>
        <w:t>247228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Fonts w:ascii="Times New Roman" w:eastAsia="Times New Roman" w:hAnsi="Times New Roman" w:cs="Times New Roman"/>
          <w:sz w:val="25"/>
          <w:szCs w:val="25"/>
        </w:rPr>
        <w:t>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нему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</w:t>
      </w:r>
      <w:r>
        <w:rPr>
          <w:rFonts w:ascii="Times New Roman" w:eastAsia="Times New Roman" w:hAnsi="Times New Roman" w:cs="Times New Roman"/>
          <w:sz w:val="25"/>
          <w:szCs w:val="25"/>
        </w:rPr>
        <w:t>-2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</w:t>
      </w:r>
      <w:r>
        <w:rPr>
          <w:rFonts w:ascii="Times New Roman" w:eastAsia="Times New Roman" w:hAnsi="Times New Roman" w:cs="Times New Roman"/>
          <w:sz w:val="25"/>
          <w:szCs w:val="25"/>
        </w:rPr>
        <w:t>обьяснения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(л.д.5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82 </w:t>
      </w:r>
      <w:r>
        <w:rPr>
          <w:rFonts w:ascii="Times New Roman" w:eastAsia="Times New Roman" w:hAnsi="Times New Roman" w:cs="Times New Roman"/>
          <w:sz w:val="25"/>
          <w:szCs w:val="25"/>
        </w:rPr>
        <w:t>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от </w:t>
      </w:r>
      <w:r>
        <w:rPr>
          <w:rStyle w:val="cat-Dategrp-13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</w:t>
      </w:r>
      <w:r>
        <w:rPr>
          <w:rFonts w:ascii="Times New Roman" w:eastAsia="Times New Roman" w:hAnsi="Times New Roman" w:cs="Times New Roman"/>
          <w:sz w:val="25"/>
          <w:szCs w:val="25"/>
        </w:rPr>
        <w:t>изъяти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вещей и документов,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FIOgrp-17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изъят фон</w:t>
      </w:r>
      <w:r>
        <w:rPr>
          <w:rFonts w:ascii="Times New Roman" w:eastAsia="Times New Roman" w:hAnsi="Times New Roman" w:cs="Times New Roman"/>
          <w:sz w:val="25"/>
          <w:szCs w:val="25"/>
        </w:rPr>
        <w:t>арь легкового такс</w:t>
      </w:r>
      <w:r>
        <w:rPr>
          <w:rFonts w:ascii="Times New Roman" w:eastAsia="Times New Roman" w:hAnsi="Times New Roman" w:cs="Times New Roman"/>
          <w:sz w:val="25"/>
          <w:szCs w:val="25"/>
        </w:rPr>
        <w:t>и(</w:t>
      </w:r>
      <w:r>
        <w:rPr>
          <w:rFonts w:ascii="Times New Roman" w:eastAsia="Times New Roman" w:hAnsi="Times New Roman" w:cs="Times New Roman"/>
          <w:sz w:val="25"/>
          <w:szCs w:val="25"/>
        </w:rPr>
        <w:t>л.д.3); квитанция №4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передаче и получении вещественных доказательств (л.д.4),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оценив их с точки зрения допустимости и достоверности, руководствуясь ст. ст. 26.2., 26.11.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приходит к выводу, что вин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4.1 ст. 12.5. Кодекса РФ об административных правонарушениях подтверждается материалами дела.</w:t>
      </w:r>
    </w:p>
    <w:p>
      <w:pPr>
        <w:widowControl w:val="0"/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9 Фед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ерального закона от </w:t>
      </w:r>
      <w:r>
        <w:rPr>
          <w:rStyle w:val="cat-Dategrp-14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69-ФЗ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"О внесении изменений в отдельные законодательные акты Российской Федерации",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Федерации</w:t>
      </w:r>
    </w:p>
    <w:p>
      <w:pPr>
        <w:widowControl w:val="0"/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рассмотрении 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установлено, что водитель </w:t>
      </w:r>
      <w:r>
        <w:rPr>
          <w:rStyle w:val="cat-FIOgrp-17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управлял транспортным средством, на которо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 был 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фонарь легкового такси, при этом он не имел разрешения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перевозку пассажиров и багажа легковым такси и не состоял в трудовых отношениях с лицом, которое таковое разрешение имеет. При таких обстоятельствах судья приходит к выводу о том, что в действиях </w:t>
      </w:r>
      <w:r>
        <w:rPr>
          <w:rStyle w:val="cat-FIOgrp-17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имеется состав административного правонарушения, предусмотренного ч. 4.1 ст. 12.5. Кодекса РФ об административных правонарушениях. </w:t>
      </w:r>
    </w:p>
    <w:p>
      <w:pPr>
        <w:spacing w:before="4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административную ответственность </w:t>
      </w:r>
      <w:r>
        <w:rPr>
          <w:rStyle w:val="cat-FIOgrp-17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является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совершение правонарушения впервые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4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 </w:t>
      </w:r>
      <w:r>
        <w:rPr>
          <w:rStyle w:val="cat-FIOgrp-17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характер совершенного </w:t>
      </w:r>
      <w:r>
        <w:rPr>
          <w:rStyle w:val="cat-FIOgrp-17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правонарушения, его личность, имущественное и семейное по</w:t>
      </w:r>
      <w:r>
        <w:rPr>
          <w:rFonts w:ascii="Times New Roman" w:eastAsia="Times New Roman" w:hAnsi="Times New Roman" w:cs="Times New Roman"/>
          <w:sz w:val="25"/>
          <w:szCs w:val="25"/>
        </w:rPr>
        <w:t>ложение,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а также обстоятельства, 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отягчающие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ч.4.1 ст. 12.5,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29.9., 29.10. Кодекса РФ об административных правонарушениях,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Style w:val="cat-FIOgrp-15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3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5"/>
          <w:szCs w:val="25"/>
        </w:rPr>
        <w:t>редусмотренного ч. 4.1 ст. 12.5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 и назначить ему наказание в виде администра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тивного штрафа в размере </w:t>
      </w:r>
      <w:r>
        <w:rPr>
          <w:rStyle w:val="cat-Sumgrp-20rplc-36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конфискацие</w:t>
      </w:r>
      <w:r>
        <w:rPr>
          <w:rFonts w:ascii="Times New Roman" w:eastAsia="Times New Roman" w:hAnsi="Times New Roman" w:cs="Times New Roman"/>
          <w:sz w:val="25"/>
          <w:szCs w:val="25"/>
        </w:rPr>
        <w:t>й ф</w:t>
      </w:r>
      <w:r>
        <w:rPr>
          <w:rFonts w:ascii="Times New Roman" w:eastAsia="Times New Roman" w:hAnsi="Times New Roman" w:cs="Times New Roman"/>
          <w:sz w:val="25"/>
          <w:szCs w:val="25"/>
        </w:rPr>
        <w:t>онаря легкового такси.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отделение </w:t>
      </w:r>
      <w:r>
        <w:rPr>
          <w:rStyle w:val="cat-Addressgrp-1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России;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/с 40102810645370000035; получатель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</w:t>
      </w:r>
      <w:r>
        <w:rPr>
          <w:rStyle w:val="cat-Addressgrp-1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(ОМВД России по </w:t>
      </w:r>
      <w:r>
        <w:rPr>
          <w:rStyle w:val="cat-Addressgrp-8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к/с 03100643000000017500, БИК </w:t>
      </w:r>
      <w:r>
        <w:rPr>
          <w:rStyle w:val="cat-PhoneNumbergrp-25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6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7rplc-4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28rplc-4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КБК 18811601123010001140, УИН 18810491241600001920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законную силу.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</w:t>
      </w:r>
      <w:r>
        <w:rPr>
          <w:rFonts w:ascii="Times New Roman" w:eastAsia="Times New Roman" w:hAnsi="Times New Roman" w:cs="Times New Roman"/>
          <w:sz w:val="25"/>
          <w:szCs w:val="25"/>
        </w:rPr>
        <w:t>частью 1.1 статьи 12.1, частями 2 и 4 статьи 12.7, статьей 12.8, частями 6 и 7 статьи 12.9, статьей 12.10, частью 3 статьи 12.12, частью 5 статьи 12.15, частью 3.1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статьи 12.16, частями 4 - 6 статьи 12.23, статьями 12.24, 12.26, частью 3 статьи 12.27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  <w:r>
        <w:rPr>
          <w:rStyle w:val="cat-FIOgrp-19rplc-50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ExternalSystemDefinedgrp-29rplc-34">
    <w:name w:val="cat-ExternalSystemDefined grp-29 rplc-34"/>
    <w:basedOn w:val="DefaultParagraphFont"/>
  </w:style>
  <w:style w:type="character" w:customStyle="1" w:styleId="cat-PassportDatagrp-22rplc-35">
    <w:name w:val="cat-PassportData grp-22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9rplc-50">
    <w:name w:val="cat-FIO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