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5-26-332/2025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- директора </w:t>
      </w:r>
      <w:r>
        <w:rPr>
          <w:rStyle w:val="cat-OrganizationNamegrp-24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</w:rPr>
        <w:t>Улюсова В.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8"/>
          <w:rFonts w:ascii="Times New Roman" w:eastAsia="Times New Roman" w:hAnsi="Times New Roman" w:cs="Times New Roman"/>
        </w:rPr>
        <w:t>...</w:t>
      </w:r>
      <w:r>
        <w:rPr>
          <w:rStyle w:val="cat-PassportDatagrp-23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4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</w:rPr>
        <w:t>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4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исполнил обязанность по своевременному предоставлению сведений и документов, необходимых для назначения и выплаты пособий по временной нетрудоспособности, влияющих на право получения застрахованным лицом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соответствующего вида страхового обеспечения, иных выплат и расходов, а именно: для подтверждения выплаты застрахованному лицу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проактивному</w:t>
      </w:r>
      <w:r>
        <w:rPr>
          <w:rFonts w:ascii="Times New Roman" w:eastAsia="Times New Roman" w:hAnsi="Times New Roman" w:cs="Times New Roman"/>
        </w:rPr>
        <w:t xml:space="preserve"> процессу № </w:t>
      </w:r>
      <w:r>
        <w:rPr>
          <w:rFonts w:ascii="Times New Roman" w:eastAsia="Times New Roman" w:hAnsi="Times New Roman" w:cs="Times New Roman"/>
        </w:rPr>
        <w:t>321296359</w:t>
      </w:r>
      <w:r>
        <w:rPr>
          <w:rFonts w:ascii="Times New Roman" w:eastAsia="Times New Roman" w:hAnsi="Times New Roman" w:cs="Times New Roman"/>
        </w:rPr>
        <w:t xml:space="preserve"> по ЛН</w:t>
      </w:r>
      <w:r>
        <w:rPr>
          <w:rFonts w:ascii="Times New Roman" w:eastAsia="Times New Roman" w:hAnsi="Times New Roman" w:cs="Times New Roman"/>
        </w:rPr>
        <w:t xml:space="preserve"> № 9102</w:t>
      </w:r>
      <w:r>
        <w:rPr>
          <w:rFonts w:ascii="Times New Roman" w:eastAsia="Times New Roman" w:hAnsi="Times New Roman" w:cs="Times New Roman"/>
        </w:rPr>
        <w:t>574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848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закрытому медучреждением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был направлен запрос </w:t>
      </w:r>
      <w:r>
        <w:rPr>
          <w:rStyle w:val="cat-Dategrp-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страхователю</w:t>
      </w:r>
      <w:r>
        <w:rPr>
          <w:rFonts w:ascii="Times New Roman" w:eastAsia="Times New Roman" w:hAnsi="Times New Roman" w:cs="Times New Roman"/>
        </w:rPr>
        <w:t xml:space="preserve"> (работодателю)</w:t>
      </w:r>
      <w:r>
        <w:rPr>
          <w:rFonts w:ascii="Times New Roman" w:eastAsia="Times New Roman" w:hAnsi="Times New Roman" w:cs="Times New Roman"/>
        </w:rPr>
        <w:t xml:space="preserve"> на проверку, подтверждение, корректировку сведений. Ответ на запрос на проверку, подтверждение, корректировку сведений по </w:t>
      </w:r>
      <w:r>
        <w:rPr>
          <w:rFonts w:ascii="Times New Roman" w:eastAsia="Times New Roman" w:hAnsi="Times New Roman" w:cs="Times New Roman"/>
        </w:rPr>
        <w:t>проактивному</w:t>
      </w:r>
      <w:r>
        <w:rPr>
          <w:rFonts w:ascii="Times New Roman" w:eastAsia="Times New Roman" w:hAnsi="Times New Roman" w:cs="Times New Roman"/>
        </w:rPr>
        <w:t xml:space="preserve"> процессу не был получен от страхо</w:t>
      </w:r>
      <w:r>
        <w:rPr>
          <w:rFonts w:ascii="Times New Roman" w:eastAsia="Times New Roman" w:hAnsi="Times New Roman" w:cs="Times New Roman"/>
        </w:rPr>
        <w:t>вателя с течение 3 рабочих дней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Сведения необходимые для назначения и выплаты пособий по временной нетрудоспособности, страхователем были предоставлены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что является нарушением ч. 8 ст.13 ФЗ № 255-ФЗ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п. 22 Правил № 2010.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мировой судья усматривает в действиях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состав административного правонарушения предусмотренного ч. 4 ст. 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</w:t>
      </w:r>
      <w:r>
        <w:rPr>
          <w:rFonts w:ascii="Times New Roman" w:eastAsia="Times New Roman" w:hAnsi="Times New Roman" w:cs="Times New Roman"/>
        </w:rPr>
        <w:t xml:space="preserve">неполном объеме или в искаженном виде - влечет наложение административного штрафа на должностных лиц в размере от трехсот до </w:t>
      </w:r>
      <w:r>
        <w:rPr>
          <w:rStyle w:val="cat-SumInWordsgrp-22rplc-24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1.1 ст. 1.1 ФЗ «Об обязательном социальном страховании на случай временной нетрудоспособности и в связи с материнством» № 255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правоотношения, связанные с контролем за правильностью исчисления,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Федерации, регулируются законодательством Российской Федерации</w:t>
      </w:r>
      <w:r>
        <w:rPr>
          <w:rFonts w:ascii="Times New Roman" w:eastAsia="Times New Roman" w:hAnsi="Times New Roman" w:cs="Times New Roman"/>
        </w:rPr>
        <w:t xml:space="preserve"> о налогах и сборах.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КоАП РФ)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должностное лицо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ненадлежащим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  <w:r>
        <w:rPr>
          <w:rFonts w:ascii="Times New Roman" w:eastAsia="Times New Roman" w:hAnsi="Times New Roman" w:cs="Times New Roman"/>
        </w:rPr>
        <w:t xml:space="preserve"> Поскольку законодательством предусмотрены сроки предоставления данных сведений, нарушение указанных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правонарушения, предусмотренного ч. 4 ст. 15.33 КоАП РФ.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ч.4 ст.15.33 КоАП РФ </w:t>
      </w:r>
      <w:r>
        <w:rPr>
          <w:rFonts w:ascii="Times New Roman" w:eastAsia="Times New Roman" w:hAnsi="Times New Roman" w:cs="Times New Roman"/>
        </w:rPr>
        <w:t xml:space="preserve">подтверждается представленными мировому судье письменными доказательствами, исследованными в их совокупности в порядке ст.26.11 КоАП РФ, в частности: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898411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извещением от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требованием о предоставлении сведений и документов 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актом камеральной проверки 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уведомлением о вызове страхователя от </w:t>
      </w:r>
      <w:r>
        <w:rPr>
          <w:rStyle w:val="cat-Dategrp-15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 ре</w:t>
      </w:r>
      <w:r>
        <w:rPr>
          <w:rFonts w:ascii="Times New Roman" w:eastAsia="Times New Roman" w:hAnsi="Times New Roman" w:cs="Times New Roman"/>
        </w:rPr>
        <w:t>ше</w:t>
      </w:r>
      <w:r>
        <w:rPr>
          <w:rFonts w:ascii="Times New Roman" w:eastAsia="Times New Roman" w:hAnsi="Times New Roman" w:cs="Times New Roman"/>
        </w:rPr>
        <w:t xml:space="preserve">нием от </w:t>
      </w:r>
      <w:r>
        <w:rPr>
          <w:rStyle w:val="cat-Dategrp-13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выпиской из ЕГРЮЛ</w:t>
      </w:r>
      <w:r>
        <w:rPr>
          <w:rFonts w:ascii="Times New Roman" w:eastAsia="Times New Roman" w:hAnsi="Times New Roman" w:cs="Times New Roman"/>
        </w:rPr>
        <w:t>; иными материалами дела.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>
        <w:rPr>
          <w:rFonts w:ascii="Times New Roman" w:eastAsia="Times New Roman" w:hAnsi="Times New Roman" w:cs="Times New Roman"/>
        </w:rPr>
        <w:t>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Часть 4 ст. 15.33.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4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 4 ст. 15.33, </w:t>
      </w:r>
      <w:r>
        <w:rPr>
          <w:rFonts w:ascii="Times New Roman" w:eastAsia="Times New Roman" w:hAnsi="Times New Roman" w:cs="Times New Roman"/>
        </w:rPr>
        <w:t xml:space="preserve">ч.2 ст.3.4, ч. 1 ст. 4.1.1, </w:t>
      </w:r>
      <w:r>
        <w:rPr>
          <w:rFonts w:ascii="Times New Roman" w:eastAsia="Times New Roman" w:hAnsi="Times New Roman" w:cs="Times New Roman"/>
        </w:rPr>
        <w:t xml:space="preserve">29.9, 29.10 Кодекса РФ об административных правонарушениях,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4rplc-3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8"/>
          <w:rFonts w:ascii="Times New Roman" w:eastAsia="Times New Roman" w:hAnsi="Times New Roman" w:cs="Times New Roman"/>
        </w:rPr>
        <w:t>Улюсова В.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 4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21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4rplc-6">
    <w:name w:val="cat-OrganizationName grp-24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OrganizationNamegrp-24rplc-14">
    <w:name w:val="cat-OrganizationName grp-24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SumInWordsgrp-22rplc-24">
    <w:name w:val="cat-SumInWords grp-2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OrganizationNamegrp-24rplc-37">
    <w:name w:val="cat-OrganizationName grp-24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21rplc-42">
    <w:name w:val="cat-FIO grp-2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