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D08" w:rsidRPr="00C973F6" w:rsidP="00783D08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5-26-3</w:t>
      </w:r>
      <w:r w:rsidRPr="00C973F6" w:rsidR="00DF58E0">
        <w:rPr>
          <w:rFonts w:ascii="Times New Roman" w:eastAsia="Times New Roman" w:hAnsi="Times New Roman" w:cs="Times New Roman"/>
          <w:sz w:val="16"/>
          <w:szCs w:val="16"/>
          <w:lang w:eastAsia="ru-RU"/>
        </w:rPr>
        <w:t>42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ru-RU"/>
        </w:rPr>
        <w:t>/2022</w:t>
      </w:r>
    </w:p>
    <w:p w:rsidR="00783D08" w:rsidRPr="00C973F6" w:rsidP="00783D0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783D08" w:rsidRPr="00C973F6" w:rsidP="00783D08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783D08" w:rsidRPr="00C973F6" w:rsidP="00783D08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15 сентября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2022 года                                                                                        г. Бахчисарай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Е.Н., (298400,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br/>
        <w:t>г. Бахчисарай, ул. Фрунзе, 36В), рассмотре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в дело об административном правонарушении в отношении  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>Дашко А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А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рождения, граждан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ки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РФ, урожен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ки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, фактически проживающе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й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 адресу: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, в совершении административного правонарушения, предусмотренного ст. 6.1.1 Кодекса РФ об административных правонарушениях,</w:t>
      </w:r>
    </w:p>
    <w:p w:rsidR="00783D08" w:rsidRPr="00C973F6" w:rsidP="00783D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 С Т А Н О В И Л </w:t>
      </w: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29 мая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2022 года в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часа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минут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Дашко А.А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находясь по адресу: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 ходе возникшего словестного конфликта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ударила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рукой несколько раз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Д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В.А. в область головы и лица,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чем причинил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последней, согласно справки ГБУЗ РК «Бахчисарайская РЦБ» от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29.05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.2022,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ушиб мягких тканей головы, лица, кистей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C973F6" w:rsidR="00E176A1">
        <w:rPr>
          <w:rFonts w:ascii="Times New Roman" w:eastAsia="Times New Roman" w:hAnsi="Times New Roman" w:cs="Times New Roman"/>
          <w:sz w:val="16"/>
          <w:szCs w:val="16"/>
          <w:lang w:eastAsia="uk-UA"/>
        </w:rPr>
        <w:t>т.е.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причинил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последней физическую боль. Действия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Дашко А.А. 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 последствий указанных в ст. 115 УК РФ и не содержат уголовно наказуемого деяния.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Дашко А.А.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полностью, в содеянном раскаял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ась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просил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назначить минимальное наказание в виде административного штрафа. 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Потерпевшая 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>Д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В.А.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представила заявление, согласно которому подтвердила факт причинения ей физической боли 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>Дашко А.А.</w:t>
      </w:r>
      <w:r w:rsidRPr="00C973F6" w:rsidR="00B64DDA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просила рассмотреть дело в ее отсутствие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лицо, привлекаемое к ответственности исследовав материалы дела об административном правонарушении, считаю, что в действиях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Дашко А.А.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усматривается нарушение требований  ст.6.1.1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</w:p>
    <w:p w:rsidR="00783D08" w:rsidRPr="00C973F6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Дашко А.А. </w:t>
      </w:r>
      <w:r w:rsidRPr="00C973F6" w:rsidR="00E9074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</w:t>
      </w:r>
      <w:r w:rsidRPr="00C973F6" w:rsidR="00E9074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ё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вины, а именно:  </w:t>
      </w:r>
    </w:p>
    <w:p w:rsidR="00783D08" w:rsidRPr="00C973F6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C973F6" w:rsid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C973F6" w:rsidR="004C75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31.05</w:t>
      </w:r>
      <w:r w:rsidRPr="00C973F6" w:rsidR="001B767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 (л.д.1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); </w:t>
      </w:r>
    </w:p>
    <w:p w:rsidR="00E9074C" w:rsidRPr="00C973F6" w:rsidP="00783D08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C973F6" w:rsidR="004C75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сведениями КУСП № </w:t>
      </w:r>
      <w:r w:rsidRPr="00C973F6" w:rsid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C973F6" w:rsidR="004C75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29.05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 (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C973F6" w:rsidR="004C75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783D08" w:rsidRPr="00C973F6" w:rsidP="00783D08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- </w:t>
      </w:r>
      <w:r w:rsidRPr="00C973F6" w:rsidR="00E9074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объяснениями</w:t>
      </w: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Д</w:t>
      </w:r>
      <w:r w:rsidRPr="00C973F6" w:rsidR="00C973F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В.А., 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Дашко А.А. </w:t>
      </w:r>
      <w:r w:rsidRPr="00C973F6" w:rsidR="00E9074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29.05</w:t>
      </w:r>
      <w:r w:rsidRPr="00C973F6" w:rsidR="00E9074C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.2022</w:t>
      </w: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(л.д.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3-4</w:t>
      </w:r>
      <w:r w:rsidRPr="00C973F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);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справкой   ГБУЗ РК «Бахчисарайская РЦБ» от </w:t>
      </w:r>
      <w:r w:rsidRPr="00C973F6" w:rsidR="004C75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29.05</w:t>
      </w:r>
      <w:r w:rsidRPr="00C973F6" w:rsidR="001B767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 (л.д.</w:t>
      </w:r>
      <w:r w:rsidRPr="00C973F6" w:rsidR="004C753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5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783D08" w:rsidRPr="00C973F6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Указанные доказательства мировой судья оценивает как относимые, допустимые, достоверные и в своей совокупности объективно подтверждающие виновность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Дашко А.А.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в совершении административного правонарушения, предусмотренного ст. 6.1.1 КоАП РФ.</w:t>
      </w:r>
    </w:p>
    <w:p w:rsidR="00783D08" w:rsidRPr="00C973F6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Дашко А.А.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783D08" w:rsidRPr="00C973F6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качестве обстоятельств, смягчающих административную ответственность </w:t>
      </w:r>
      <w:r w:rsidRPr="00C973F6" w:rsidR="004C753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Дашко А.А.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мировой судья учитывает признание вины, раскаяние. Отягчающих обстоятельств по делу не установлено.</w:t>
      </w:r>
    </w:p>
    <w:p w:rsidR="00783D08" w:rsidRPr="00C973F6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 w:rsidR="00783D08" w:rsidRPr="00C973F6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C973F6" w:rsidR="004C753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Дашко А.А.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ст. 6.1.1 Кодекса РФ об административных правонарушениях в виде административного штрафа.</w:t>
      </w:r>
    </w:p>
    <w:p w:rsidR="00783D08" w:rsidRPr="00C973F6" w:rsidP="00783D08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783D08" w:rsidRPr="00C973F6" w:rsidP="00E176A1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C973F6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  <w:t xml:space="preserve">П О С Т А Н О В И Л: </w:t>
      </w:r>
    </w:p>
    <w:p w:rsidR="00783D08" w:rsidRPr="00C973F6" w:rsidP="00783D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Признать 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>Дашко А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>А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C973F6" w:rsid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C973F6" w:rsidR="004C753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года рождения,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виновн</w:t>
      </w:r>
      <w:r w:rsidRPr="00C973F6" w:rsidR="00E9074C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ой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C973F6" w:rsidR="00E9074C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й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783D08" w:rsidRPr="00C973F6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</w:t>
      </w:r>
      <w:r w:rsidRPr="00C973F6" w:rsid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…</w:t>
      </w:r>
    </w:p>
    <w:p w:rsidR="00783D08" w:rsidRPr="00C973F6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каб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783D08" w:rsidRPr="00C973F6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C973F6">
        <w:rPr>
          <w:rFonts w:ascii="Times New Roman" w:eastAsia="Newton-Regular" w:hAnsi="Times New Roman" w:cs="Times New Roman"/>
          <w:sz w:val="16"/>
          <w:szCs w:val="16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83D08" w:rsidRPr="00C973F6" w:rsidP="00783D08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3D08" w:rsidRPr="00C973F6" w:rsidP="00783D08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783D08" w:rsidRPr="00C973F6" w:rsidP="00783D08">
      <w:pPr>
        <w:tabs>
          <w:tab w:val="left" w:pos="1560"/>
          <w:tab w:val="left" w:pos="8789"/>
        </w:tabs>
        <w:spacing w:after="0" w:line="240" w:lineRule="auto"/>
        <w:jc w:val="both"/>
        <w:rPr>
          <w:sz w:val="16"/>
          <w:szCs w:val="16"/>
        </w:rPr>
      </w:pP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Мировой судья                                                                                           Е.Н. </w:t>
      </w:r>
      <w:r w:rsidRPr="00C973F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Андрухова</w:t>
      </w:r>
      <w:r w:rsidRPr="00C973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783D08" w:rsidP="00783D08">
      <w:pPr>
        <w:rPr>
          <w:sz w:val="25"/>
          <w:szCs w:val="25"/>
        </w:rPr>
      </w:pPr>
    </w:p>
    <w:sectPr w:rsidSect="00783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97"/>
    <w:rsid w:val="00125100"/>
    <w:rsid w:val="001B767E"/>
    <w:rsid w:val="00297697"/>
    <w:rsid w:val="004B56CD"/>
    <w:rsid w:val="004C7533"/>
    <w:rsid w:val="00783D08"/>
    <w:rsid w:val="00990FF0"/>
    <w:rsid w:val="00B64DDA"/>
    <w:rsid w:val="00C973F6"/>
    <w:rsid w:val="00D641A8"/>
    <w:rsid w:val="00DF58E0"/>
    <w:rsid w:val="00E176A1"/>
    <w:rsid w:val="00E90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9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