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№5-26-349/2025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11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 рассмотрев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>Абхаирова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3"/>
          <w:szCs w:val="23"/>
        </w:rPr>
        <w:t>Арсена Ш.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Уз</w:t>
      </w:r>
      <w:r>
        <w:rPr>
          <w:rFonts w:ascii="Times New Roman" w:eastAsia="Times New Roman" w:hAnsi="Times New Roman" w:cs="Times New Roman"/>
          <w:sz w:val="23"/>
          <w:szCs w:val="23"/>
        </w:rPr>
        <w:t>ССР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 в совершении административного правонарушения, предусмотренного ч. 4 ст. 12.15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12rplc-1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169 </w:t>
      </w:r>
      <w:r>
        <w:rPr>
          <w:rFonts w:ascii="Times New Roman" w:eastAsia="Times New Roman" w:hAnsi="Times New Roman" w:cs="Times New Roman"/>
          <w:sz w:val="23"/>
          <w:szCs w:val="23"/>
        </w:rPr>
        <w:t>км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а/д граница с </w:t>
      </w:r>
      <w:r>
        <w:rPr>
          <w:rStyle w:val="cat-Addressgrp-5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–Симферополь-</w:t>
      </w:r>
      <w:r>
        <w:rPr>
          <w:rFonts w:ascii="Times New Roman" w:eastAsia="Times New Roman" w:hAnsi="Times New Roman" w:cs="Times New Roman"/>
          <w:sz w:val="23"/>
          <w:szCs w:val="23"/>
        </w:rPr>
        <w:t>Алушка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-Ялта, водитель </w:t>
      </w:r>
      <w:r>
        <w:rPr>
          <w:rStyle w:val="cat-FIOgrp-17rplc-1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управляя автомобилем </w:t>
      </w:r>
      <w:r>
        <w:rPr>
          <w:rFonts w:ascii="Times New Roman" w:eastAsia="Times New Roman" w:hAnsi="Times New Roman" w:cs="Times New Roman"/>
          <w:sz w:val="23"/>
          <w:szCs w:val="23"/>
        </w:rPr>
        <w:t>Sollers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без государственного регистрационного знака, принадлежащим </w:t>
      </w:r>
      <w:r>
        <w:rPr>
          <w:rStyle w:val="cat-OrganizationNamegrp-24rplc-14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6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при наличии дорожной разметки 1.1, которая разделяет транспортные потоки противоположных направлений, допустил выезд на полосу дор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sz w:val="23"/>
          <w:szCs w:val="23"/>
        </w:rPr>
        <w:t>ги,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предназначенн</w:t>
      </w:r>
      <w:r>
        <w:rPr>
          <w:rFonts w:ascii="Times New Roman" w:eastAsia="Times New Roman" w:hAnsi="Times New Roman" w:cs="Times New Roman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для встречного движения, чем нарушил п. 1.3 ПДД РФ.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рассмотрении дела об административном правонарушении </w:t>
      </w:r>
      <w:r>
        <w:rPr>
          <w:rStyle w:val="cat-FIOgrp-17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пояснил, что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>согласен</w:t>
      </w:r>
      <w:r>
        <w:rPr>
          <w:rFonts w:ascii="Times New Roman" w:eastAsia="Times New Roman" w:hAnsi="Times New Roman" w:cs="Times New Roman"/>
          <w:sz w:val="23"/>
          <w:szCs w:val="23"/>
        </w:rPr>
        <w:t>, вину признает.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судья, исследовав материалы дела, которые составлены с соблюдением требований, предусмотренных ст. 29.1 и ст. 29.4 КоАП РФ,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считает вину </w:t>
      </w:r>
      <w:r>
        <w:rPr>
          <w:rStyle w:val="cat-FIOgrp-18rplc-1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выезде в нарушение Правил дорожного движения на полосу, предназначенную для встречного движения установленной, исходя из следующего.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На основании указанного приложения линии 1.1, 1.2.1 и 1.3 пересекать запрещается.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За нарушение указанных норм ПДД РФ, согласно ч.4 ст. 12.15 Кодекса Российской Федерации об административных правонарушениях: выезд, в нарушение ПДД на полосу, предназначенную для встречного движения,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за исключением случаев, предусмотренных частью 3 настоящей статьи предусмотрена административная ответственность в виде штрафа в размере </w:t>
      </w:r>
      <w:r>
        <w:rPr>
          <w:rStyle w:val="cat-SumInWordsgrp-20rplc-18"/>
          <w:rFonts w:ascii="Times New Roman" w:eastAsia="Times New Roman" w:hAnsi="Times New Roman" w:cs="Times New Roman"/>
          <w:sz w:val="23"/>
          <w:szCs w:val="23"/>
        </w:rPr>
        <w:t>сумма прописью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или лишения права управления транспортными средствами на срок от четырех до шести месяцев.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>
        <w:rPr>
          <w:rFonts w:ascii="Times New Roman" w:eastAsia="Times New Roman" w:hAnsi="Times New Roman" w:cs="Times New Roman"/>
          <w:sz w:val="23"/>
          <w:szCs w:val="23"/>
        </w:rPr>
        <w:t>п.п</w:t>
      </w:r>
      <w:r>
        <w:rPr>
          <w:rFonts w:ascii="Times New Roman" w:eastAsia="Times New Roman" w:hAnsi="Times New Roman" w:cs="Times New Roman"/>
          <w:sz w:val="23"/>
          <w:szCs w:val="23"/>
        </w:rPr>
        <w:t>. 1.3 Правил дорожного движения.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13rplc-1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Style w:val="cat-FIOgrp-18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 4 ст. 12.15. КоАП РФ, подтверждается письменными доказательствами, исследованными мировым судьей в их совокупности в порядке ст. 26.11 КоАП РФ, в частности: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протоколом об административном правонарушении 23 АП </w:t>
      </w:r>
      <w:r>
        <w:rPr>
          <w:rStyle w:val="cat-PhoneNumbergrp-26rplc-21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4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видеоматериалами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совершения административного правонарушения,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рапортом </w:t>
      </w:r>
      <w:r>
        <w:rPr>
          <w:rStyle w:val="cat-Addressgrp-7rplc-2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ОГИБДД ОМВД России по </w:t>
      </w:r>
      <w:r>
        <w:rPr>
          <w:rStyle w:val="cat-Addressgrp-8rplc-2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Существенных нарушений требований закона, влекущих признание их недопустимыми доказательствами, при составлении протокола не допущено. Все сведения, необходимые для правильного разрешения дела, в протоколе отражены.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Таким образом, факт совершения </w:t>
      </w:r>
      <w:r>
        <w:rPr>
          <w:rStyle w:val="cat-FIOgrp-18rplc-25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правонарушения, предусмотренного ч. 4 ст. 12.15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личность правонарушителя,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его имущественное положение, обстоятельства, смягчающие и отягчающие административную ответственность, и приходит к выводу, что к </w:t>
      </w:r>
      <w:r>
        <w:rPr>
          <w:rStyle w:val="cat-FIOgrp-18rplc-2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подлежит применению наказание в виде административного штрафа.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Руководствуясь ч. 4 ст. 12.15, 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Fonts w:ascii="Times New Roman" w:eastAsia="Times New Roman" w:hAnsi="Times New Roman" w:cs="Times New Roman"/>
          <w:sz w:val="23"/>
          <w:szCs w:val="23"/>
        </w:rPr>
        <w:t>Абхаирова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  <w:sz w:val="23"/>
          <w:szCs w:val="23"/>
        </w:rPr>
        <w:t>Арсена Ш.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31rplc-2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23rplc-29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виновным в совершении административного правонарушения, предусмотренного ч. 4 ст. 12.15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азначить административное наказание в 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3"/>
          <w:szCs w:val="23"/>
        </w:rPr>
        <w:t>сумма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Штраф перечислять по следующим реквизитам: отделение </w:t>
      </w:r>
      <w:r>
        <w:rPr>
          <w:rStyle w:val="cat-Addressgrp-1rplc-3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Банка России; </w:t>
      </w:r>
      <w:r>
        <w:rPr>
          <w:rFonts w:ascii="Times New Roman" w:eastAsia="Times New Roman" w:hAnsi="Times New Roman" w:cs="Times New Roman"/>
          <w:sz w:val="23"/>
          <w:szCs w:val="23"/>
        </w:rPr>
        <w:t>кор</w:t>
      </w:r>
      <w:r>
        <w:rPr>
          <w:rFonts w:ascii="Times New Roman" w:eastAsia="Times New Roman" w:hAnsi="Times New Roman" w:cs="Times New Roman"/>
          <w:sz w:val="23"/>
          <w:szCs w:val="23"/>
        </w:rPr>
        <w:t>/с 40102810645370000035; получатель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УФК по </w:t>
      </w:r>
      <w:r>
        <w:rPr>
          <w:rStyle w:val="cat-Addressgrp-1rplc-3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(ОМВД России по </w:t>
      </w:r>
      <w:r>
        <w:rPr>
          <w:rStyle w:val="cat-Addressgrp-9rplc-3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/с 03100643000000017500, БИК </w:t>
      </w:r>
      <w:r>
        <w:rPr>
          <w:rStyle w:val="cat-PhoneNumbergrp-27rplc-34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КПП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PhoneNumbergrp-28rplc-35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ОКТМО </w:t>
      </w:r>
      <w:r>
        <w:rPr>
          <w:rStyle w:val="cat-PhoneNumbergrp-29rplc-36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ИНН </w:t>
      </w:r>
      <w:r>
        <w:rPr>
          <w:rStyle w:val="cat-PhoneNumbergrp-30rplc-37"/>
          <w:rFonts w:ascii="Times New Roman" w:eastAsia="Times New Roman" w:hAnsi="Times New Roman" w:cs="Times New Roman"/>
          <w:sz w:val="23"/>
          <w:szCs w:val="23"/>
        </w:rPr>
        <w:t>телефон</w:t>
      </w:r>
      <w:r>
        <w:rPr>
          <w:rFonts w:ascii="Times New Roman" w:eastAsia="Times New Roman" w:hAnsi="Times New Roman" w:cs="Times New Roman"/>
          <w:sz w:val="23"/>
          <w:szCs w:val="23"/>
        </w:rPr>
        <w:t>, КБК 18811601123010001140, УИН 18810491251500002554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силу ст. 32.2 КоАП РФ административный штраф </w:t>
      </w:r>
      <w:r>
        <w:rPr>
          <w:rFonts w:ascii="Times New Roman" w:eastAsia="Times New Roman" w:hAnsi="Times New Roman" w:cs="Times New Roman"/>
          <w:sz w:val="23"/>
          <w:szCs w:val="23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>
        <w:rPr>
          <w:rFonts w:ascii="Times New Roman" w:eastAsia="Times New Roman" w:hAnsi="Times New Roman" w:cs="Times New Roman"/>
          <w:sz w:val="23"/>
          <w:szCs w:val="23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10rplc-4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каб</w:t>
      </w:r>
      <w:r>
        <w:rPr>
          <w:rFonts w:ascii="Times New Roman" w:eastAsia="Times New Roman" w:hAnsi="Times New Roman" w:cs="Times New Roman"/>
          <w:sz w:val="23"/>
          <w:szCs w:val="23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десяти дней со дня получения его копии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160" w:line="252" w:lineRule="auto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160" w:line="252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OrganizationNamegrp-24rplc-14">
    <w:name w:val="cat-OrganizationName grp-2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SumInWordsgrp-20rplc-18">
    <w:name w:val="cat-SumInWords grp-20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PhoneNumbergrp-26rplc-21">
    <w:name w:val="cat-PhoneNumber grp-26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ExternalSystemDefinedgrp-31rplc-28">
    <w:name w:val="cat-ExternalSystemDefined grp-31 rplc-28"/>
    <w:basedOn w:val="DefaultParagraphFont"/>
  </w:style>
  <w:style w:type="character" w:customStyle="1" w:styleId="cat-PassportDatagrp-23rplc-29">
    <w:name w:val="cat-PassportData grp-23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9rplc-33">
    <w:name w:val="cat-Address grp-9 rplc-33"/>
    <w:basedOn w:val="DefaultParagraphFont"/>
  </w:style>
  <w:style w:type="character" w:customStyle="1" w:styleId="cat-PhoneNumbergrp-27rplc-34">
    <w:name w:val="cat-PhoneNumber grp-27 rplc-34"/>
    <w:basedOn w:val="DefaultParagraphFont"/>
  </w:style>
  <w:style w:type="character" w:customStyle="1" w:styleId="cat-PhoneNumbergrp-28rplc-35">
    <w:name w:val="cat-PhoneNumber grp-28 rplc-35"/>
    <w:basedOn w:val="DefaultParagraphFont"/>
  </w:style>
  <w:style w:type="character" w:customStyle="1" w:styleId="cat-PhoneNumbergrp-29rplc-36">
    <w:name w:val="cat-PhoneNumber grp-29 rplc-36"/>
    <w:basedOn w:val="DefaultParagraphFont"/>
  </w:style>
  <w:style w:type="character" w:customStyle="1" w:styleId="cat-PhoneNumbergrp-30rplc-37">
    <w:name w:val="cat-PhoneNumber grp-30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