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5-26-</w:t>
      </w:r>
      <w:r>
        <w:rPr>
          <w:rFonts w:ascii="Times New Roman" w:eastAsia="Times New Roman" w:hAnsi="Times New Roman" w:cs="Times New Roman"/>
          <w:sz w:val="25"/>
          <w:szCs w:val="25"/>
        </w:rPr>
        <w:t>366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Style w:val="cat-Dategrp-9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правонарушении в отношении </w:t>
      </w:r>
      <w:r>
        <w:rPr>
          <w:rStyle w:val="cat-FIOgrp-17rplc-6"/>
          <w:rFonts w:ascii="Times New Roman" w:eastAsia="Times New Roman" w:hAnsi="Times New Roman" w:cs="Times New Roman"/>
          <w:sz w:val="25"/>
          <w:szCs w:val="25"/>
        </w:rPr>
        <w:t>Колбина В. 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4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УССР</w:t>
      </w:r>
      <w:r>
        <w:rPr>
          <w:rFonts w:ascii="Times New Roman" w:eastAsia="Times New Roman" w:hAnsi="Times New Roman" w:cs="Times New Roman"/>
          <w:sz w:val="25"/>
          <w:szCs w:val="25"/>
        </w:rPr>
        <w:t>, гражданина РФ, зарегистрированного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фактически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проживающего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нарушения, предусмотренного ч. 2 ст.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2.7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Style w:val="cat-Dategrp-10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Style w:val="cat-Timegrp-27rplc-12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ул. </w:t>
      </w:r>
      <w:r>
        <w:rPr>
          <w:rStyle w:val="cat-FIOgrp-19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32 в </w:t>
      </w:r>
      <w:r>
        <w:rPr>
          <w:rStyle w:val="cat-Addressgrp-6rplc-1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правлял </w:t>
      </w:r>
      <w:r>
        <w:rPr>
          <w:rFonts w:ascii="Times New Roman" w:eastAsia="Times New Roman" w:hAnsi="Times New Roman" w:cs="Times New Roman"/>
          <w:sz w:val="25"/>
          <w:szCs w:val="25"/>
        </w:rPr>
        <w:t>транспортным средством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электровелосипед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XIANDI 500</w:t>
      </w:r>
      <w:r>
        <w:rPr>
          <w:rFonts w:ascii="Times New Roman" w:eastAsia="Times New Roman" w:hAnsi="Times New Roman" w:cs="Times New Roman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без </w:t>
      </w:r>
      <w:r>
        <w:rPr>
          <w:rFonts w:ascii="Times New Roman" w:eastAsia="Times New Roman" w:hAnsi="Times New Roman" w:cs="Times New Roman"/>
          <w:sz w:val="25"/>
          <w:szCs w:val="25"/>
        </w:rPr>
        <w:t>государственн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знак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будучи </w:t>
      </w:r>
      <w:r>
        <w:rPr>
          <w:rFonts w:ascii="Times New Roman" w:eastAsia="Times New Roman" w:hAnsi="Times New Roman" w:cs="Times New Roman"/>
          <w:sz w:val="25"/>
          <w:szCs w:val="25"/>
        </w:rPr>
        <w:t>лишенн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права управления транспортным</w:t>
      </w:r>
      <w:r>
        <w:rPr>
          <w:rFonts w:ascii="Times New Roman" w:eastAsia="Times New Roman" w:hAnsi="Times New Roman" w:cs="Times New Roman"/>
          <w:sz w:val="25"/>
          <w:szCs w:val="25"/>
        </w:rPr>
        <w:t>и средствами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приговору Бахчисарайского районного суда от </w:t>
      </w:r>
      <w:r>
        <w:rPr>
          <w:rStyle w:val="cat-Dategrp-11rplc-1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1-154/2023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2.7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пояснил, что с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соглас</w:t>
      </w:r>
      <w:r>
        <w:rPr>
          <w:rFonts w:ascii="Times New Roman" w:eastAsia="Times New Roman" w:hAnsi="Times New Roman" w:cs="Times New Roman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sz w:val="25"/>
          <w:szCs w:val="25"/>
        </w:rPr>
        <w:t>, водительского удостоверения не имеет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так как лишен права управления транспортными средствами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просил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минимальное 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аслушав пояснения лица, привлекаемого к административной ответственности, и</w:t>
      </w:r>
      <w:r>
        <w:rPr>
          <w:rFonts w:ascii="Times New Roman" w:eastAsia="Times New Roman" w:hAnsi="Times New Roman" w:cs="Times New Roman"/>
          <w:sz w:val="25"/>
          <w:szCs w:val="25"/>
        </w:rPr>
        <w:t>сследовав материалы дела об административном правонарушении,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приходит к выводу, что в действиях </w:t>
      </w:r>
      <w:r>
        <w:rPr>
          <w:rStyle w:val="cat-FIOgrp-20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наличие признаков состава административного правонарушения, вследствие чего он подлежит признанию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2 статьи 12.7 КоАП РФ.</w:t>
      </w:r>
    </w:p>
    <w:p>
      <w:pPr>
        <w:widowControl w:val="0"/>
        <w:spacing w:before="0" w:after="0"/>
        <w:ind w:right="23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0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</w:t>
      </w:r>
      <w:r>
        <w:rPr>
          <w:rFonts w:ascii="Times New Roman" w:eastAsia="Times New Roman" w:hAnsi="Times New Roman" w:cs="Times New Roman"/>
          <w:sz w:val="25"/>
          <w:szCs w:val="25"/>
        </w:rPr>
        <w:t>2.7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подтверждается пояснениями </w:t>
      </w:r>
      <w:r>
        <w:rPr>
          <w:rStyle w:val="cat-FIOgrp-20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также доказательствами, имеющимися в материалах дела, которые оценены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мировым </w:t>
      </w:r>
      <w:r>
        <w:rPr>
          <w:rFonts w:ascii="Times New Roman" w:eastAsia="Times New Roman" w:hAnsi="Times New Roman" w:cs="Times New Roman"/>
          <w:sz w:val="25"/>
          <w:szCs w:val="25"/>
        </w:rPr>
        <w:t>суд</w:t>
      </w:r>
      <w:r>
        <w:rPr>
          <w:rFonts w:ascii="Times New Roman" w:eastAsia="Times New Roman" w:hAnsi="Times New Roman" w:cs="Times New Roman"/>
          <w:sz w:val="25"/>
          <w:szCs w:val="25"/>
        </w:rPr>
        <w:t>ьей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их совокупности и принимаются в качестве доказательств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вины, а именно: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82 </w:t>
      </w:r>
      <w:r>
        <w:rPr>
          <w:rFonts w:ascii="Times New Roman" w:eastAsia="Times New Roman" w:hAnsi="Times New Roman" w:cs="Times New Roman"/>
          <w:sz w:val="25"/>
          <w:szCs w:val="25"/>
        </w:rPr>
        <w:t>АП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293747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2rplc-2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1);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61 АМ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28rplc-2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2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2);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82 </w:t>
      </w:r>
      <w:r>
        <w:rPr>
          <w:rFonts w:ascii="Times New Roman" w:eastAsia="Times New Roman" w:hAnsi="Times New Roman" w:cs="Times New Roman"/>
          <w:sz w:val="25"/>
          <w:szCs w:val="25"/>
        </w:rPr>
        <w:t>ПЗ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081470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задержании транспортного средства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3rplc-2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61 ЕР </w:t>
      </w:r>
      <w:r>
        <w:rPr>
          <w:rStyle w:val="cat-PhoneNumbergrp-29rplc-2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доставлении от </w:t>
      </w:r>
      <w:r>
        <w:rPr>
          <w:rStyle w:val="cat-Dategrp-13rplc-2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4);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8210 № 019283 от </w:t>
      </w:r>
      <w:r>
        <w:rPr>
          <w:rStyle w:val="cat-Dategrp-13rplc-2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задержании (л.д.5);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справкой 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</w:t>
      </w:r>
      <w:r>
        <w:rPr>
          <w:rStyle w:val="cat-Addressgrp-7rplc-2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которой, </w:t>
      </w:r>
      <w:r>
        <w:rPr>
          <w:rStyle w:val="cat-FIOgrp-20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34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5rplc-3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ранее </w:t>
      </w:r>
      <w:r>
        <w:rPr>
          <w:rStyle w:val="cat-Dategrp-14rplc-3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приговором Бахчисарайского районного суда </w:t>
      </w:r>
      <w:r>
        <w:rPr>
          <w:rStyle w:val="cat-Addressgrp-1rplc-3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привлечен к уголовной ответственности по ч. 1 ст. 264.1 УК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 назначением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обязательных работ на срок 260 часов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 лишением права заниматься деятельностью, связан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ой с управлением транспортными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средствами всех категорий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иными механическими транспортными средствами сроком на </w:t>
      </w:r>
      <w:r>
        <w:rPr>
          <w:rStyle w:val="cat-Dategrp-15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срок лишения не истек (л.д.9);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приговора Бахчисарайского районного суда </w:t>
      </w:r>
      <w:r>
        <w:rPr>
          <w:rStyle w:val="cat-Addressgrp-1rplc-3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1-154/2023 от </w:t>
      </w:r>
      <w:r>
        <w:rPr>
          <w:rStyle w:val="cat-Dategrp-14rplc-3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-12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справкой </w:t>
      </w:r>
      <w:r>
        <w:rPr>
          <w:rFonts w:ascii="Times New Roman" w:eastAsia="Times New Roman" w:hAnsi="Times New Roman" w:cs="Times New Roman"/>
          <w:sz w:val="25"/>
          <w:szCs w:val="25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 по </w:t>
      </w:r>
      <w:r>
        <w:rPr>
          <w:rStyle w:val="cat-Addressgrp-7rplc-3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3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которой </w:t>
      </w:r>
      <w:r>
        <w:rPr>
          <w:rStyle w:val="cat-FIOgrp-20rplc-3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ранее водительское удостоверение на право управления транспортными средствами не получал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(л.д.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о привлечении </w:t>
      </w:r>
      <w:r>
        <w:rPr>
          <w:rStyle w:val="cat-FIOgrp-20rplc-3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 (л.д.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, иными материалами дела.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Часть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 2 ст.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2.7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предусмотрено, что </w:t>
      </w:r>
      <w:r>
        <w:rPr>
          <w:rFonts w:ascii="Times New Roman" w:eastAsia="Times New Roman" w:hAnsi="Times New Roman" w:cs="Times New Roman"/>
          <w:sz w:val="25"/>
          <w:szCs w:val="25"/>
        </w:rPr>
        <w:t>управление транспортным средством водителем, лишенным права управления транспортными средствами,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влечет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наложение административного штрафа в размере </w:t>
      </w:r>
      <w:r>
        <w:rPr>
          <w:rStyle w:val="cat-SumInWordsgrp-22rplc-40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либо административный арест на срок до пятнадцати суток, либо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обязательные работы на срок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двухсот часов.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характер совершенного </w:t>
      </w:r>
      <w:r>
        <w:rPr>
          <w:rStyle w:val="cat-FIOgrp-20rplc-4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признание </w:t>
      </w:r>
      <w:r>
        <w:rPr>
          <w:rFonts w:ascii="Times New Roman" w:eastAsia="Times New Roman" w:hAnsi="Times New Roman" w:cs="Times New Roman"/>
          <w:sz w:val="25"/>
          <w:szCs w:val="25"/>
        </w:rPr>
        <w:t>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вины в совершении да</w:t>
      </w:r>
      <w:r>
        <w:rPr>
          <w:rFonts w:ascii="Times New Roman" w:eastAsia="Times New Roman" w:hAnsi="Times New Roman" w:cs="Times New Roman"/>
          <w:sz w:val="25"/>
          <w:szCs w:val="25"/>
        </w:rPr>
        <w:t>нного правонарушения,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изложенного, мировой судья считает достаточным применение к </w:t>
      </w:r>
      <w:r>
        <w:rPr>
          <w:rStyle w:val="cat-FIOgrp-20rplc-4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меры наказания в виде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штрафа.</w:t>
      </w:r>
    </w:p>
    <w:p>
      <w:pPr>
        <w:spacing w:before="0" w:after="0"/>
        <w:ind w:right="23"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12.7 ч. 2</w:t>
      </w:r>
      <w:r>
        <w:rPr>
          <w:rFonts w:ascii="Times New Roman" w:eastAsia="Times New Roman" w:hAnsi="Times New Roman" w:cs="Times New Roman"/>
          <w:sz w:val="25"/>
          <w:szCs w:val="25"/>
        </w:rPr>
        <w:t>, 29.9, 29.10, 29.11 КоАП РФ, мировой судья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ПОСТАНОВИЛ: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17rplc-43"/>
          <w:rFonts w:ascii="Times New Roman" w:eastAsia="Times New Roman" w:hAnsi="Times New Roman" w:cs="Times New Roman"/>
          <w:sz w:val="25"/>
          <w:szCs w:val="25"/>
        </w:rPr>
        <w:t>Колбина В. 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4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6rplc-45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 2 ст.12.7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>
        <w:rPr>
          <w:rFonts w:ascii="Times New Roman" w:eastAsia="Times New Roman" w:hAnsi="Times New Roman" w:cs="Times New Roman"/>
          <w:sz w:val="25"/>
          <w:szCs w:val="25"/>
        </w:rPr>
        <w:t>, и назначить е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размере </w:t>
      </w:r>
      <w:r>
        <w:rPr>
          <w:rStyle w:val="cat-Sumgrp-23rplc-4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перечислять по следующим реквизитам: отделение </w:t>
      </w:r>
      <w:r>
        <w:rPr>
          <w:rStyle w:val="cat-Addressgrp-1rplc-4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России; 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/с </w:t>
      </w:r>
      <w:r>
        <w:rPr>
          <w:rFonts w:ascii="Times New Roman" w:eastAsia="Times New Roman" w:hAnsi="Times New Roman" w:cs="Times New Roman"/>
          <w:sz w:val="25"/>
          <w:szCs w:val="25"/>
        </w:rPr>
        <w:t>03100643000000017500</w:t>
      </w:r>
      <w:r>
        <w:rPr>
          <w:rFonts w:ascii="Times New Roman" w:eastAsia="Times New Roman" w:hAnsi="Times New Roman" w:cs="Times New Roman"/>
          <w:sz w:val="25"/>
          <w:szCs w:val="25"/>
        </w:rPr>
        <w:t>; получатель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УФК по </w:t>
      </w:r>
      <w:r>
        <w:rPr>
          <w:rStyle w:val="cat-Addressgrp-1rplc-4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(ОМВД России по </w:t>
      </w:r>
      <w:r>
        <w:rPr>
          <w:rStyle w:val="cat-Addressgrp-7rplc-4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к/с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40102810645370000035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 </w:t>
      </w:r>
      <w:r>
        <w:rPr>
          <w:rStyle w:val="cat-PhoneNumbergrp-30rplc-5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КПП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31rplc-5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32rplc-5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PhoneNumbergrp-33rplc-53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18811601123010001140, УИН </w:t>
      </w:r>
      <w:r>
        <w:rPr>
          <w:rFonts w:ascii="Times New Roman" w:eastAsia="Times New Roman" w:hAnsi="Times New Roman" w:cs="Times New Roman"/>
          <w:sz w:val="25"/>
          <w:szCs w:val="25"/>
        </w:rPr>
        <w:t>18810491251600002055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8rplc-5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срока, указанного в части 1 статьи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Style w:val="cat-Addressgrp-1rplc-5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59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0rplc-11">
    <w:name w:val="cat-Date grp-10 rplc-11"/>
    <w:basedOn w:val="DefaultParagraphFont"/>
  </w:style>
  <w:style w:type="character" w:customStyle="1" w:styleId="cat-Timegrp-27rplc-12">
    <w:name w:val="cat-Time grp-27 rplc-12"/>
    <w:basedOn w:val="DefaultParagraphFont"/>
  </w:style>
  <w:style w:type="character" w:customStyle="1" w:styleId="cat-FIOgrp-19rplc-13">
    <w:name w:val="cat-FIO grp-19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20rplc-16">
    <w:name w:val="cat-FIO grp-20 rplc-16"/>
    <w:basedOn w:val="DefaultParagraphFont"/>
  </w:style>
  <w:style w:type="character" w:customStyle="1" w:styleId="cat-FIOgrp-20rplc-17">
    <w:name w:val="cat-FIO grp-20 rplc-17"/>
    <w:basedOn w:val="DefaultParagraphFont"/>
  </w:style>
  <w:style w:type="character" w:customStyle="1" w:styleId="cat-FIOgrp-20rplc-18">
    <w:name w:val="cat-FIO grp-20 rplc-18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PhoneNumbergrp-28rplc-21">
    <w:name w:val="cat-PhoneNumber grp-28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PhoneNumbergrp-29rplc-24">
    <w:name w:val="cat-PhoneNumber grp-29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Addressgrp-7rplc-27">
    <w:name w:val="cat-Address grp-7 rplc-27"/>
    <w:basedOn w:val="DefaultParagraphFont"/>
  </w:style>
  <w:style w:type="character" w:customStyle="1" w:styleId="cat-FIOgrp-20rplc-28">
    <w:name w:val="cat-FIO grp-20 rplc-28"/>
    <w:basedOn w:val="DefaultParagraphFont"/>
  </w:style>
  <w:style w:type="character" w:customStyle="1" w:styleId="cat-ExternalSystemDefinedgrp-34rplc-29">
    <w:name w:val="cat-ExternalSystemDefined grp-34 rplc-29"/>
    <w:basedOn w:val="DefaultParagraphFont"/>
  </w:style>
  <w:style w:type="character" w:customStyle="1" w:styleId="cat-PassportDatagrp-25rplc-30">
    <w:name w:val="cat-PassportData grp-25 rplc-30"/>
    <w:basedOn w:val="DefaultParagraphFont"/>
  </w:style>
  <w:style w:type="character" w:customStyle="1" w:styleId="cat-Dategrp-14rplc-31">
    <w:name w:val="cat-Date grp-14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Dategrp-16rplc-37">
    <w:name w:val="cat-Date grp-16 rplc-37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SumInWordsgrp-22rplc-40">
    <w:name w:val="cat-SumInWords grp-22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ExternalSystemDefinedgrp-34rplc-44">
    <w:name w:val="cat-ExternalSystemDefined grp-34 rplc-44"/>
    <w:basedOn w:val="DefaultParagraphFont"/>
  </w:style>
  <w:style w:type="character" w:customStyle="1" w:styleId="cat-PassportDatagrp-26rplc-45">
    <w:name w:val="cat-PassportData grp-26 rplc-45"/>
    <w:basedOn w:val="DefaultParagraphFont"/>
  </w:style>
  <w:style w:type="character" w:customStyle="1" w:styleId="cat-Sumgrp-23rplc-46">
    <w:name w:val="cat-Sum grp-23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PhoneNumbergrp-30rplc-50">
    <w:name w:val="cat-PhoneNumber grp-30 rplc-50"/>
    <w:basedOn w:val="DefaultParagraphFont"/>
  </w:style>
  <w:style w:type="character" w:customStyle="1" w:styleId="cat-PhoneNumbergrp-31rplc-51">
    <w:name w:val="cat-PhoneNumber grp-31 rplc-51"/>
    <w:basedOn w:val="DefaultParagraphFont"/>
  </w:style>
  <w:style w:type="character" w:customStyle="1" w:styleId="cat-PhoneNumbergrp-32rplc-52">
    <w:name w:val="cat-PhoneNumber grp-32 rplc-52"/>
    <w:basedOn w:val="DefaultParagraphFont"/>
  </w:style>
  <w:style w:type="character" w:customStyle="1" w:styleId="cat-PhoneNumbergrp-33rplc-53">
    <w:name w:val="cat-PhoneNumber grp-33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8rplc-56">
    <w:name w:val="cat-Address grp-8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FIOgrp-21rplc-59">
    <w:name w:val="cat-FIO grp-21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