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F7F9C" w:rsidP="000F7F9C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Дело № 5-26-366/2026</w:t>
      </w:r>
    </w:p>
    <w:p w:rsidR="000F7F9C" w:rsidRPr="000F7F9C" w:rsidP="000F7F9C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0F7F9C" w:rsidRPr="000F7F9C" w:rsidP="000F7F9C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7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0F7F9C" w:rsidRPr="000F7F9C" w:rsidP="000F7F9C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>29 июля 2026 года                                                                                                г. Бахчисарай</w:t>
      </w:r>
    </w:p>
    <w:p w:rsidR="000F7F9C" w:rsidRPr="000F7F9C" w:rsidP="000F7F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F9C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 w:rsidRPr="000F7F9C"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директора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гражданина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зарегистрированного по адресу: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,юридический адрес: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2 ст. 15.33 Кодекса РФ об административных правонарушениях,</w:t>
      </w:r>
    </w:p>
    <w:p w:rsidR="000F7F9C" w:rsidRPr="000F7F9C" w:rsidP="000F7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0F7F9C" w:rsidRPr="000F7F9C" w:rsidP="000F7F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директором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нарушение требований установленных п.1 ст. 24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 в территориальный орган Фонда пенсионного и социального страхования Российской Федера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в установленный срок до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начисленных страховых взносах (ЕФС-1) за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0F7F9C" w:rsidRPr="000F7F9C" w:rsidP="000F7F9C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F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Для рассмотрения дела об административном правонарушении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uk-UA"/>
        </w:rPr>
        <w:t>****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7F9C" w:rsidRPr="000F7F9C" w:rsidP="000F7F9C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0F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0F7F9C" w:rsidRPr="000F7F9C" w:rsidP="000F7F9C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0F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несчастных случаев на производстве и профессиональных заболеваний» страхователи ежеквартально должны представлять в установленном порядке территориальному органу страховщика по месту их регистрации расчет по начисленным и уплаченным страховым взносам на бумажном носителе не позднее 20-го числа месяца, следующего за отчетным периодом;</w:t>
      </w:r>
      <w:r w:rsidRPr="000F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электронного документа не позднее 25-го числа месяца, следующего за отчетным периодом.</w:t>
      </w:r>
    </w:p>
    <w:p w:rsidR="000F7F9C" w:rsidRPr="000F7F9C" w:rsidP="000F7F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 w:rsidRPr="000F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0F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протоколом об административном правонарушении № </w:t>
      </w:r>
      <w:r w:rsidR="00887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87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****</w:t>
      </w:r>
      <w:r w:rsidRPr="000F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выпиской из ЕГРЮЛ, формой ЕФС-1, </w:t>
      </w:r>
      <w:r w:rsidRPr="000F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скрином</w:t>
      </w:r>
      <w:r w:rsidRPr="000F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программного комплекса, иными материалами дела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F7F9C" w:rsidRPr="000F7F9C" w:rsidP="000F7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0F7F9C" w:rsidRPr="000F7F9C" w:rsidP="000F7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F9C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</w:t>
      </w:r>
      <w:r w:rsidRPr="000F7F9C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предусмотренных </w:t>
      </w:r>
      <w:hyperlink r:id="rId5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0F7F9C" w:rsidRPr="000F7F9C" w:rsidP="000F7F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 w:rsidRPr="000F7F9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0F7F9C" w:rsidRPr="000F7F9C" w:rsidP="000F7F9C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 w:rsidRPr="000F7F9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 w:rsidRPr="000F7F9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7F9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отсутствии</w:t>
      </w:r>
      <w:r w:rsidRPr="000F7F9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имущественного ущерба.</w:t>
      </w:r>
    </w:p>
    <w:p w:rsidR="000F7F9C" w:rsidRPr="000F7F9C" w:rsidP="000F7F9C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 w:rsidRPr="000F7F9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0F7F9C" w:rsidRPr="000F7F9C" w:rsidP="000F7F9C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 w:rsidRPr="000F7F9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 w:rsidRPr="000F7F9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0F7F9C" w:rsidRPr="000F7F9C" w:rsidP="000F7F9C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 w:rsidRPr="000F7F9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</w:t>
      </w:r>
      <w:r w:rsidR="008874F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</w:t>
      </w:r>
      <w:r w:rsidRPr="000F7F9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директором </w:t>
      </w:r>
      <w:r w:rsidR="008874F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****</w:t>
      </w:r>
      <w:r w:rsidRPr="000F7F9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за аналогичные правонарушения ранее не привлекался,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установлено, в </w:t>
      </w:r>
      <w:r w:rsidRPr="000F7F9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связи</w:t>
      </w:r>
      <w:r w:rsidRPr="000F7F9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чем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</w:t>
      </w:r>
      <w:r w:rsidRPr="000F7F9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заменить на предупреждение</w:t>
      </w:r>
      <w:r w:rsidRPr="000F7F9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0F7F9C" w:rsidRPr="000F7F9C" w:rsidP="000F7F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0F7F9C"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ч.2 ст. 15.33, ст. ст. 29.9, 29.10</w:t>
      </w:r>
      <w:r w:rsidRPr="000F7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 w:rsidRPr="000F7F9C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0F7F9C" w:rsidRPr="000F7F9C" w:rsidP="000F7F9C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0F7F9C" w:rsidRPr="000F7F9C" w:rsidP="000F7F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Признать директора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4F9">
        <w:rPr>
          <w:rFonts w:ascii="Times New Roman" w:eastAsia="Times New Roman" w:hAnsi="Times New Roman" w:cs="Times New Roman"/>
          <w:sz w:val="24"/>
          <w:szCs w:val="24"/>
          <w:lang w:eastAsia="ru-RU"/>
        </w:rPr>
        <w:t>*****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0F7F9C" w:rsidRPr="000F7F9C" w:rsidP="000F7F9C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0F7F9C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</w:t>
      </w:r>
      <w:r w:rsidR="00FD0210">
        <w:rPr>
          <w:rFonts w:ascii="Times New Roman" w:eastAsia="Newton-Regular" w:hAnsi="Times New Roman" w:cs="Times New Roman"/>
          <w:sz w:val="24"/>
          <w:szCs w:val="24"/>
          <w:lang w:eastAsia="ru-RU"/>
        </w:rPr>
        <w:t>дней</w:t>
      </w:r>
      <w:r w:rsidRPr="000F7F9C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0F7F9C" w:rsidRPr="000F7F9C" w:rsidP="000F7F9C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0F7F9C" w:rsidP="000F7F9C"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                                   </w:t>
      </w:r>
      <w:r w:rsidRPr="000F7F9C">
        <w:rPr>
          <w:rFonts w:ascii="Times New Roman" w:eastAsia="Times New Roman" w:hAnsi="Times New Roman" w:cs="Times New Roman"/>
          <w:sz w:val="24"/>
          <w:szCs w:val="24"/>
          <w:lang w:eastAsia="ru-RU"/>
        </w:rPr>
        <w:t>Е.Н.Андрухова</w:t>
      </w:r>
    </w:p>
    <w:sectPr w:rsidSect="00FD021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38"/>
    <w:rsid w:val="00063482"/>
    <w:rsid w:val="000F7F9C"/>
    <w:rsid w:val="0034255D"/>
    <w:rsid w:val="00661264"/>
    <w:rsid w:val="008874F9"/>
    <w:rsid w:val="00D41738"/>
    <w:rsid w:val="00FD021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F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F7F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