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2251" w:rsidP="00D12251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    Дело № 5-26-417/2026</w:t>
      </w:r>
    </w:p>
    <w:p w:rsidR="00D12251" w:rsidP="00D1225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D12251" w:rsidP="00D1225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D12251" w:rsidP="00D1225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12251" w:rsidP="00D1225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21 сентября 2026  года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г. Бахчисарай</w:t>
      </w:r>
    </w:p>
    <w:p w:rsidR="00D12251" w:rsidP="00D1225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D12251" w:rsidP="00D1225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Фрунзе, 36в) Андрухова Е.Н.,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рассмотрев  дело об административном правонар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ушении в отношении ***</w:t>
      </w:r>
      <w:r>
        <w:rPr>
          <w:rFonts w:ascii="Times New Roman" w:hAnsi="Times New Roman" w:cs="Times New Roman"/>
          <w:sz w:val="26"/>
          <w:szCs w:val="26"/>
        </w:rPr>
        <w:t>, ***</w:t>
      </w:r>
      <w:r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***</w:t>
      </w:r>
      <w:r>
        <w:rPr>
          <w:rFonts w:ascii="Times New Roman" w:hAnsi="Times New Roman" w:cs="Times New Roman"/>
          <w:sz w:val="26"/>
          <w:szCs w:val="26"/>
        </w:rPr>
        <w:t>, зарегистрированного по адресу: ****</w:t>
      </w:r>
      <w:r>
        <w:rPr>
          <w:rFonts w:ascii="Times New Roman" w:hAnsi="Times New Roman" w:cs="Times New Roman"/>
          <w:sz w:val="26"/>
          <w:szCs w:val="26"/>
        </w:rPr>
        <w:t>, в совершении административ</w:t>
      </w:r>
      <w:r>
        <w:rPr>
          <w:rFonts w:ascii="Times New Roman" w:hAnsi="Times New Roman" w:cs="Times New Roman"/>
          <w:sz w:val="26"/>
          <w:szCs w:val="26"/>
        </w:rPr>
        <w:t>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D12251" w:rsidP="00D1225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D12251" w:rsidP="00D1225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D12251" w:rsidP="00D1225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которому было назначено административное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№ 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вступившего  в законную силу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  указанный штраф в срок, установленный ч.1 ст. 32.2  КоАП РФ.   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Своими действиями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совершил административное правонарушение, предусмотренное  ч.1 ст. 20.25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КоАП РФ. 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явился,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 времени и месте рассмотрения дела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извещен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надлежащим образом по адресу указанному в протоколе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Исследовав материалы дела об административном правонарушении, считаю, что в действиях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Вина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совершении административного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правонарушении: протоколом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об административном правонарушении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постановления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№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иными материалами дела.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 назначении административного наказания учитывается характер совершенного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административного правонарушения, личность правонарушителя, имущественное положение, а также обстоятель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ства, смягчающие и отягчающие административную ответственность.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как сам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им правонарушителем, так и другими лицами, необходимо назначить 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           П О С Т А Н О В И Л: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Признать ****</w:t>
      </w:r>
      <w:r w:rsidRPr="00D1225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D1225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чить административное наказание в виде административного штрафа в размере ****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рублей. 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Подлинник квитанции об оплате штрафа предоставить мировому судье судебного участка № 26 Бахчисарайского судебного района Республики Крым (Республика Крым, г. Бахчиса</w:t>
      </w:r>
      <w:r>
        <w:rPr>
          <w:rFonts w:ascii="Times New Roman" w:hAnsi="Times New Roman" w:cs="Times New Roman"/>
          <w:sz w:val="26"/>
          <w:szCs w:val="26"/>
        </w:rPr>
        <w:t>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</w:t>
      </w:r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D12251" w:rsidP="00D1225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</w:t>
      </w:r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>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D12251" w:rsidP="00D1225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D12251" w:rsidP="00D1225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D12251" w:rsidP="00D12251"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Мировой судья                                                                                    Е.Н. Андрухова  </w:t>
      </w:r>
    </w:p>
    <w:p w:rsidR="000C651A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650"/>
    <w:rsid w:val="000C651A"/>
    <w:rsid w:val="00307903"/>
    <w:rsid w:val="003518B9"/>
    <w:rsid w:val="00B93650"/>
    <w:rsid w:val="00D12251"/>
    <w:rsid w:val="00EB45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2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