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97870" w:rsidP="00797870">
      <w:pPr>
        <w:spacing w:after="0" w:line="240" w:lineRule="auto"/>
        <w:ind w:right="2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</w:t>
      </w:r>
      <w:r w:rsidR="001040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Дело № 5-26-434/2026</w:t>
      </w:r>
    </w:p>
    <w:p w:rsidR="00797870" w:rsidP="00797870">
      <w:pPr>
        <w:spacing w:after="0" w:line="240" w:lineRule="auto"/>
        <w:ind w:right="23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ПОСТАНОВЛЕНИЕ </w:t>
      </w:r>
    </w:p>
    <w:p w:rsidR="00797870" w:rsidP="00797870">
      <w:pPr>
        <w:spacing w:after="0" w:line="240" w:lineRule="auto"/>
        <w:ind w:right="23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делу об административном правонарушении</w:t>
      </w:r>
    </w:p>
    <w:p w:rsidR="00797870" w:rsidP="00797870">
      <w:pPr>
        <w:tabs>
          <w:tab w:val="center" w:pos="4686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 сентября 2026 года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г. Бахчисарай</w:t>
      </w:r>
    </w:p>
    <w:p w:rsidR="00797870" w:rsidP="007978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         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Мировой судья судебного участка № 26 Бахчисарайского судебного района (Бахчисарайский район) Республики Крым Андрухова Е.Н. (298400, г. Бахчисарай, ул. Фрунзе, 36в),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рассмотрев 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ело об административном правонарушении в отношении </w:t>
      </w:r>
      <w:r w:rsidRPr="005C7C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правления потребительского кооператива по социальной деятельности «***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рождения, урож. 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гражданина 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роживающего по адресу: 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юридический адрес: 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в совершении административного правонарушения, предусмотренн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ч. 2 ст. 15.33.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Кодекса РФ об административных правонарушениях,</w:t>
      </w:r>
    </w:p>
    <w:p w:rsidR="00797870" w:rsidP="007978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УСТАНОВИЛ:</w:t>
      </w:r>
    </w:p>
    <w:p w:rsidR="00797870" w:rsidP="007978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являясь должностным лицом – </w:t>
      </w:r>
      <w:r w:rsidRPr="005C7C2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ем</w:t>
      </w:r>
      <w:r w:rsidRPr="005C7C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9787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правления потребительского кооператива по социальной деятельнос</w:t>
      </w:r>
      <w:r w:rsidRPr="00797870">
        <w:rPr>
          <w:rFonts w:ascii="Times New Roman" w:eastAsia="Times New Roman" w:hAnsi="Times New Roman" w:cs="Times New Roman"/>
          <w:sz w:val="24"/>
          <w:szCs w:val="24"/>
          <w:lang w:eastAsia="ru-RU"/>
        </w:rPr>
        <w:t>ти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7978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нарушение требований установленных п.1 ст. 24 Федерального закона от 24 июля 1998 года № 125-ФЗ «Об обязательном социальном страховании от несчастных случаев на производстве и профессиональных заболеваний» не представил в территориальный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 Фонда пенсионного и социального страхования Российской Федерации в установленный срок до 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2026 сведения о начисленных страховых взносах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ЕФС-1) за 1 квартал 2026 года.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Сведения предоставлены ****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.2026, т.е. с нарушением законодательно установл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енного  срока.</w:t>
      </w:r>
    </w:p>
    <w:p w:rsidR="00797870" w:rsidP="00797870">
      <w:pPr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Для рассмотрения дела об административном правонарушении ***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не явился, о времени и месте рассмотрения дела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извещен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надлежащим образом по адресу указанному в протоколе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97870" w:rsidP="00797870">
      <w:pPr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Исследовав материалы дела об административном правонарушении, считаю, что в действиях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усматривается состав административного правонарушения, предусмотренный ч. 2 ст.15.33 КоАП РФ, а именно</w:t>
      </w:r>
      <w: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нарушение установленных законодательством Российской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ской Федерации.</w:t>
      </w:r>
    </w:p>
    <w:p w:rsidR="00797870" w:rsidP="00797870">
      <w:pPr>
        <w:spacing w:after="0" w:line="240" w:lineRule="auto"/>
        <w:ind w:right="23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 п. 1 ст. 24 ФЗ № 125-ФЗ «Об обязательном социальном страховании от несчастных случаев на производстве и профессиональных заболеваний» страхователи ежеквартально должны представлять в установленном порядке территориальному органу 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раховщика по месту их регистрации расчет по начисленным и уплаченным страховым взносам на бумажном носителе не позднее 20-го числа месяца, следующего за отчетным периодом; в форме электронного документа не позднее 25-го числа месяца, следующего за отчетным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периодом.</w:t>
      </w:r>
    </w:p>
    <w:p w:rsidR="00797870" w:rsidP="007978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Вина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совершении административного правонарушения, предусмотренного ч. 2 ст. 15.33 КоАП РФ, подтверждается письменными материалами дела, которые оценены мировым судьей в их совокупности в порядке ст. 26.11 КоАП РФ и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ринимаются в качестве доказательств его вины, а именно: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протоколом об административном правонарушении № ****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выпиской из ЕГРЮЛ, формой ЕФС-1, скрином из программного комплекса, иными материалами дела. </w:t>
      </w:r>
    </w:p>
    <w:p w:rsidR="00797870" w:rsidP="007978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назначении административного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казания учитывается характер совершенного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административного правонарушения, личность привлекаемого лица, его имущественное положение, обстоятельства смягчающие и отягчающие административную ответственность.</w:t>
      </w:r>
    </w:p>
    <w:p w:rsidR="00797870" w:rsidP="007978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Lucida Sans Unicode" w:hAnsi="Times New Roman" w:cs="Times New Roman"/>
          <w:sz w:val="26"/>
          <w:szCs w:val="26"/>
          <w:lang w:eastAsia="ru-RU"/>
        </w:rPr>
        <w:t xml:space="preserve">            </w:t>
      </w:r>
      <w:r>
        <w:rPr>
          <w:rFonts w:ascii="Times New Roman" w:eastAsia="Lucida Sans Unicode" w:hAnsi="Times New Roman" w:cs="Times New Roman"/>
          <w:sz w:val="24"/>
          <w:szCs w:val="24"/>
          <w:lang w:eastAsia="ru-RU"/>
        </w:rPr>
        <w:t>В соответствии с част</w:t>
      </w:r>
      <w:r>
        <w:rPr>
          <w:rFonts w:ascii="Times New Roman" w:eastAsia="Lucida Sans Unicode" w:hAnsi="Times New Roman" w:cs="Times New Roman"/>
          <w:sz w:val="24"/>
          <w:szCs w:val="24"/>
          <w:lang w:eastAsia="ru-RU"/>
        </w:rPr>
        <w:t xml:space="preserve">ью 1 статьи 4.1.1 КоАП РФ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предусмотрено соответствующей статьей </w:t>
      </w:r>
      <w:hyperlink r:id="rId4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раздела II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обстоятельств, предусмотренных </w:t>
      </w:r>
      <w:hyperlink r:id="rId5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частью 2 статьи 3.4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Кодекса, за исключением случаев, предусмотренных </w:t>
      </w:r>
      <w:hyperlink r:id="rId6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частью 2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настоящей статьи.</w:t>
      </w:r>
    </w:p>
    <w:p w:rsidR="00797870" w:rsidP="0079787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правонарушения, предусмотренного </w:t>
      </w:r>
      <w:hyperlink r:id="rId7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статьями 13.15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8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13.37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9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14.31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hyperlink r:id="rId10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14.33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1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14.56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2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19.3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3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19.5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4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19.5.1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5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19.6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6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19.7.5-2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7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19.8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hyperlink r:id="rId18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19.8.2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9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19.23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20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частями 2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21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3 статьи 19.27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22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статьями 19.28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23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19.29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24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19.30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25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19.33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26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19.34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27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20.3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28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частью 2 статьи 20.28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Кодекса (часть 2 статьи 4.1.1).</w:t>
      </w:r>
    </w:p>
    <w:p w:rsidR="00797870" w:rsidP="00797870">
      <w:pPr>
        <w:widowControl w:val="0"/>
        <w:spacing w:after="0" w:line="240" w:lineRule="auto"/>
        <w:ind w:firstLine="567"/>
        <w:jc w:val="both"/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  <w:t>Согласно части 2 статьи 3.4 Кодекса Российской Фед</w:t>
      </w:r>
      <w:r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  <w:t>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</w:t>
      </w:r>
      <w:r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  <w:t>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</w:t>
      </w:r>
      <w:r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  <w:t>ба.</w:t>
      </w:r>
    </w:p>
    <w:p w:rsidR="00797870" w:rsidP="00797870">
      <w:pPr>
        <w:widowControl w:val="0"/>
        <w:spacing w:after="0" w:line="240" w:lineRule="auto"/>
        <w:ind w:firstLine="567"/>
        <w:jc w:val="both"/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  <w:t xml:space="preserve"> С учетом формулировки части 1 статьи 4.1.1 Кодекса Российской Федерации об административных правонарушениях вопрос, о наличии оснований для замены административного наказания в виде административного штрафа на предупреждение подлежит рассмотрению судо</w:t>
      </w:r>
      <w:r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  <w:t>м (административным органом) вне зависимости от того, заявлено ли лицом, привлекаемым к административной ответственности, соответствующее ходатайство.</w:t>
      </w:r>
    </w:p>
    <w:p w:rsidR="00797870" w:rsidP="00797870">
      <w:pPr>
        <w:widowControl w:val="0"/>
        <w:spacing w:after="0" w:line="240" w:lineRule="auto"/>
        <w:ind w:right="-10" w:firstLine="567"/>
        <w:jc w:val="both"/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Courier New" w:hAnsi="Times New Roman" w:cs="Times New Roman"/>
          <w:sz w:val="24"/>
          <w:szCs w:val="24"/>
          <w:lang w:eastAsia="ru-RU"/>
        </w:rPr>
        <w:t xml:space="preserve">  Часть 2 ст. 15.33 КоАП РФ </w:t>
      </w:r>
      <w:r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  <w:t>не входит в перечень административных правонарушений, перечисленных в части 2</w:t>
      </w:r>
      <w:r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  <w:t xml:space="preserve"> статьи 4.1.1 названного Кодекса, при совершении которых административное наказание в виде административного штрафа не подлежит замене на предупреждение.</w:t>
      </w:r>
    </w:p>
    <w:p w:rsidR="00797870" w:rsidP="00797870">
      <w:pPr>
        <w:widowControl w:val="0"/>
        <w:spacing w:after="0" w:line="240" w:lineRule="auto"/>
        <w:ind w:right="-10" w:firstLine="567"/>
        <w:jc w:val="both"/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  <w:t xml:space="preserve">  Как следует из материалов дела, ***</w:t>
      </w:r>
      <w:r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  <w:t xml:space="preserve"> являясь </w:t>
      </w:r>
      <w:r w:rsidRPr="00C2593A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  <w:t xml:space="preserve">председателем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правления потребительского кооператива по социальной деятельности «***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  <w:t>за аналогичные правонарушения ранее не привлекался, административное правонарушение не повлекло причинение вреда или возникновения угрозы причинения вреда жизни и здоровью люде</w:t>
      </w:r>
      <w:r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  <w:t xml:space="preserve">й либо иных негативных последствий, отягчающих обстоятельств по делу не установлено, в </w:t>
      </w:r>
      <w:r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  <w:t>связи</w:t>
      </w:r>
      <w:r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  <w:t xml:space="preserve"> с чем мировой судья полагает возможным в данном случае, применить положения ч. 1 ст. 4.1.1 КоАП РФ и административное наказание в виде административного штрафа, пр</w:t>
      </w:r>
      <w:r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  <w:t>едусмотренное ч. 2 ст. 15.33 КоАП РФ заменить на предупреждение.</w:t>
      </w:r>
    </w:p>
    <w:p w:rsidR="00797870" w:rsidP="0079787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Newton-Regular" w:hAnsi="Times New Roman" w:cs="Times New Roman"/>
          <w:sz w:val="24"/>
          <w:szCs w:val="24"/>
          <w:lang w:eastAsia="ru-RU"/>
        </w:rPr>
      </w:pP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 Руководствуясь ч.2 ст.3.4, ч. 1 ст. 4.1.1, ч.2 ст. 15.33, ст. ст. 29.9, 29.10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Кодекса Российской Федерации об административных правонарушениях,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мировой судья</w:t>
      </w:r>
    </w:p>
    <w:p w:rsidR="00797870" w:rsidP="00797870">
      <w:pPr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ПОСТАНОВИЛ:</w:t>
      </w:r>
    </w:p>
    <w:p w:rsidR="00797870" w:rsidP="007978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Признать </w:t>
      </w:r>
      <w:r w:rsidRPr="0079787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председателя правления потребительского кооператива по социальной деятельности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7978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виновным в совершении административного правонарушения, предусмотренного  ч. 2 ст. 15.3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  КоАП РФ и назначить наказание с учетом положений ч.1 ст. 4.1.1 КоАП РФ в виде предупреждения.</w:t>
      </w:r>
    </w:p>
    <w:p w:rsidR="00797870" w:rsidP="00797870">
      <w:pPr>
        <w:spacing w:after="0" w:line="240" w:lineRule="auto"/>
        <w:ind w:firstLine="708"/>
        <w:jc w:val="both"/>
        <w:rPr>
          <w:rFonts w:ascii="Times New Roman" w:eastAsia="Newton-Regular" w:hAnsi="Times New Roman" w:cs="Times New Roman"/>
          <w:sz w:val="24"/>
          <w:szCs w:val="24"/>
          <w:lang w:eastAsia="ru-RU"/>
        </w:rPr>
      </w:pP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Постановление может быть обжаловано в Бахчисарайский районный суд Республики Крым путем подачи жалобы через мирового судью судебного участка № 26 Бахчисарайско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го судебного района (Бахчисарайский район)  Республики Крым в течение десяти дней со дня вручения или получения копии постановления.</w:t>
      </w:r>
    </w:p>
    <w:p w:rsidR="00797870" w:rsidP="00797870">
      <w:pPr>
        <w:spacing w:after="0" w:line="240" w:lineRule="auto"/>
        <w:ind w:firstLine="708"/>
        <w:jc w:val="both"/>
        <w:rPr>
          <w:rFonts w:ascii="Times New Roman" w:eastAsia="Newton-Regular" w:hAnsi="Times New Roman" w:cs="Times New Roman"/>
          <w:b/>
          <w:sz w:val="24"/>
          <w:szCs w:val="24"/>
          <w:lang w:eastAsia="ru-RU"/>
        </w:rPr>
      </w:pPr>
    </w:p>
    <w:p w:rsidR="00797870" w:rsidP="00797870"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Мировой судья                                                                                                   Е.Н.Андрух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ова</w:t>
      </w:r>
    </w:p>
    <w:p w:rsidR="004953D0"/>
    <w:sectPr w:rsidSect="007C73B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AD"/>
    <w:rsid w:val="0010406E"/>
    <w:rsid w:val="004953D0"/>
    <w:rsid w:val="005C7C28"/>
    <w:rsid w:val="00797870"/>
    <w:rsid w:val="007A43AD"/>
    <w:rsid w:val="00BA63EE"/>
    <w:rsid w:val="00C2593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78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978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92EEB7A94C00633AC9F901CC1344239B20D26F977F7436BA58BB776B025D64CC78898D56305567A80B81D3E4489DFDA2F86184251FhFP5G" TargetMode="External" /><Relationship Id="rId11" Type="http://schemas.openxmlformats.org/officeDocument/2006/relationships/hyperlink" Target="consultantplus://offline/ref=92EEB7A94C00633AC9F901CC1344239B20D26F977F7436BA58BB776B025D64CC78898D5632526DF70E94C2BC479DE1BCFC7B98271DF5h0P3G" TargetMode="External" /><Relationship Id="rId12" Type="http://schemas.openxmlformats.org/officeDocument/2006/relationships/hyperlink" Target="consultantplus://offline/ref=92EEB7A94C00633AC9F901CC1344239B20D26F977F7436BA58BB776B025D64CC78898D5834586FF70E94C2BC479DE1BCFC7B98271DF5h0P3G" TargetMode="External" /><Relationship Id="rId13" Type="http://schemas.openxmlformats.org/officeDocument/2006/relationships/hyperlink" Target="consultantplus://offline/ref=92EEB7A94C00633AC9F901CC1344239B20D26F977F7436BA58BB776B025D64CC78898D5A35566AF70E94C2BC479DE1BCFC7B98271DF5h0P3G" TargetMode="External" /><Relationship Id="rId14" Type="http://schemas.openxmlformats.org/officeDocument/2006/relationships/hyperlink" Target="consultantplus://offline/ref=92EEB7A94C00633AC9F901CC1344239B20D26F977F7436BA58BB776B025D64CC78898D5A355168F70E94C2BC479DE1BCFC7B98271DF5h0P3G" TargetMode="External" /><Relationship Id="rId15" Type="http://schemas.openxmlformats.org/officeDocument/2006/relationships/hyperlink" Target="consultantplus://offline/ref=92EEB7A94C00633AC9F901CC1344239B20D26F977F7436BA58BB776B025D64CC78898D5E37516AFE5BCED2B80ECAEEA0FE61862103F50130hCPFG" TargetMode="External" /><Relationship Id="rId16" Type="http://schemas.openxmlformats.org/officeDocument/2006/relationships/hyperlink" Target="consultantplus://offline/ref=92EEB7A94C00633AC9F901CC1344239B20D26F977F7436BA58BB776B025D64CC78898D5C3F506DF70E94C2BC479DE1BCFC7B98271DF5h0P3G" TargetMode="External" /><Relationship Id="rId17" Type="http://schemas.openxmlformats.org/officeDocument/2006/relationships/hyperlink" Target="consultantplus://offline/ref=92EEB7A94C00633AC9F901CC1344239B20D26F977F7436BA58BB776B025D64CC78898D5E37536DFE59CED2B80ECAEEA0FE61862103F50130hCPFG" TargetMode="External" /><Relationship Id="rId18" Type="http://schemas.openxmlformats.org/officeDocument/2006/relationships/hyperlink" Target="consultantplus://offline/ref=92EEB7A94C00633AC9F901CC1344239B20D26F977F7436BA58BB776B025D64CC78898D5C33516DF70E94C2BC479DE1BCFC7B98271DF5h0P3G" TargetMode="External" /><Relationship Id="rId19" Type="http://schemas.openxmlformats.org/officeDocument/2006/relationships/hyperlink" Target="consultantplus://offline/ref=92EEB7A94C00633AC9F901CC1344239B20D26F977F7436BA58BB776B025D64CC78898D5E37516AF45ECED2B80ECAEEA0FE61862103F50130hCPFG" TargetMode="External" /><Relationship Id="rId2" Type="http://schemas.openxmlformats.org/officeDocument/2006/relationships/webSettings" Target="webSettings.xml" /><Relationship Id="rId20" Type="http://schemas.openxmlformats.org/officeDocument/2006/relationships/hyperlink" Target="consultantplus://offline/ref=92EEB7A94C00633AC9F901CC1344239B20D26F977F7436BA58BB776B025D64CC78898D5B3E526DF70E94C2BC479DE1BCFC7B98271DF5h0P3G" TargetMode="External" /><Relationship Id="rId21" Type="http://schemas.openxmlformats.org/officeDocument/2006/relationships/hyperlink" Target="consultantplus://offline/ref=92EEB7A94C00633AC9F901CC1344239B20D26F977F7436BA58BB776B025D64CC78898D5B35516AF70E94C2BC479DE1BCFC7B98271DF5h0P3G" TargetMode="External" /><Relationship Id="rId22" Type="http://schemas.openxmlformats.org/officeDocument/2006/relationships/hyperlink" Target="consultantplus://offline/ref=92EEB7A94C00633AC9F901CC1344239B20D26F977F7436BA58BB776B025D64CC78898D5D31526CF70E94C2BC479DE1BCFC7B98271DF5h0P3G" TargetMode="External" /><Relationship Id="rId23" Type="http://schemas.openxmlformats.org/officeDocument/2006/relationships/hyperlink" Target="consultantplus://offline/ref=92EEB7A94C00633AC9F901CC1344239B20D26F977F7436BA58BB776B025D64CC78898D5C37586CF70E94C2BC479DE1BCFC7B98271DF5h0P3G" TargetMode="External" /><Relationship Id="rId24" Type="http://schemas.openxmlformats.org/officeDocument/2006/relationships/hyperlink" Target="consultantplus://offline/ref=92EEB7A94C00633AC9F901CC1344239B20D26F977F7436BA58BB776B025D64CC78898D5E33546CF70E94C2BC479DE1BCFC7B98271DF5h0P3G" TargetMode="External" /><Relationship Id="rId25" Type="http://schemas.openxmlformats.org/officeDocument/2006/relationships/hyperlink" Target="consultantplus://offline/ref=92EEB7A94C00633AC9F901CC1344239B20D26F977F7436BA58BB776B025D64CC78898D5D3E576EF70E94C2BC479DE1BCFC7B98271DF5h0P3G" TargetMode="External" /><Relationship Id="rId26" Type="http://schemas.openxmlformats.org/officeDocument/2006/relationships/hyperlink" Target="consultantplus://offline/ref=92EEB7A94C00633AC9F901CC1344239B20D26F977F7436BA58BB776B025D64CC78898D5C3F5068F70E94C2BC479DE1BCFC7B98271DF5h0P3G" TargetMode="External" /><Relationship Id="rId27" Type="http://schemas.openxmlformats.org/officeDocument/2006/relationships/hyperlink" Target="consultantplus://offline/ref=92EEB7A94C00633AC9F901CC1344239B20D26F977F7436BA58BB776B025D64CC78898D59365165F70E94C2BC479DE1BCFC7B98271DF5h0P3G" TargetMode="External" /><Relationship Id="rId28" Type="http://schemas.openxmlformats.org/officeDocument/2006/relationships/hyperlink" Target="consultantplus://offline/ref=92EEB7A94C00633AC9F901CC1344239B20D26F977F7436BA58BB776B025D64CC78898D5C3F516CF70E94C2BC479DE1BCFC7B98271DF5h0P3G" TargetMode="Externa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yperlink" Target="consultantplus://offline/ref=137212B46AAFCA082D1AA1045B1B0E6F828B788CEF49AF6076E421A67F9B35FDB1DFA222CE3EFD5FF1C8296AED57077AFD6EF9E8D82ECC42n9E4I" TargetMode="External" /><Relationship Id="rId5" Type="http://schemas.openxmlformats.org/officeDocument/2006/relationships/hyperlink" Target="consultantplus://offline/ref=137212B46AAFCA082D1AA1045B1B0E6F828B788CEF49AF6076E421A67F9B35FDB1DFA221CF39F553A692396EA4000866FF74E7EEC62EnCEEI" TargetMode="External" /><Relationship Id="rId6" Type="http://schemas.openxmlformats.org/officeDocument/2006/relationships/hyperlink" Target="consultantplus://offline/ref=137212B46AAFCA082D1AA1045B1B0E6F828B788CEF49AF6076E421A67F9B35FDB1DFA224CC3CFE53A692396EA4000866FF74E7EEC62EnCEEI" TargetMode="External" /><Relationship Id="rId7" Type="http://schemas.openxmlformats.org/officeDocument/2006/relationships/hyperlink" Target="consultantplus://offline/ref=92EEB7A94C00633AC9F901CC1344239B20D26F977F7436BA58BB776B025D64CC78898D5E315565F70E94C2BC479DE1BCFC7B98271DF5h0P3G" TargetMode="External" /><Relationship Id="rId8" Type="http://schemas.openxmlformats.org/officeDocument/2006/relationships/hyperlink" Target="consultantplus://offline/ref=92EEB7A94C00633AC9F901CC1344239B20D26F977F7436BA58BB776B025D64CC78898D5830576AF70E94C2BC479DE1BCFC7B98271DF5h0P3G" TargetMode="External" /><Relationship Id="rId9" Type="http://schemas.openxmlformats.org/officeDocument/2006/relationships/hyperlink" Target="consultantplus://offline/ref=92EEB7A94C00633AC9F901CC1344239B20D26F977F7436BA58BB776B025D64CC78898D5C34586EF70E94C2BC479DE1BCFC7B98271DF5h0P3G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