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5-26-448/2025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</w:t>
      </w:r>
      <w:r>
        <w:rPr>
          <w:rFonts w:ascii="Times New Roman" w:eastAsia="Times New Roman" w:hAnsi="Times New Roman" w:cs="Times New Roman"/>
        </w:rPr>
        <w:t xml:space="preserve">Крымской региональной женской </w:t>
      </w:r>
      <w:r>
        <w:rPr>
          <w:rStyle w:val="cat-OrganizationNamegrp-21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(КРЖООСВРЖИС «УМЮТ»)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Ахтемовой З.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8"/>
          <w:rFonts w:ascii="Times New Roman" w:eastAsia="Times New Roman" w:hAnsi="Times New Roman" w:cs="Times New Roman"/>
        </w:rPr>
        <w:t>...</w:t>
      </w: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УзССР</w:t>
      </w:r>
      <w:r>
        <w:rPr>
          <w:rFonts w:ascii="Times New Roman" w:eastAsia="Times New Roman" w:hAnsi="Times New Roman" w:cs="Times New Roman"/>
        </w:rPr>
        <w:t>, гражданки РФ, проживающей 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ул.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председателем </w:t>
      </w:r>
      <w:r>
        <w:rPr>
          <w:rFonts w:ascii="Times New Roman" w:eastAsia="Times New Roman" w:hAnsi="Times New Roman" w:cs="Times New Roman"/>
        </w:rPr>
        <w:t>КРЖООСВРЖИС «УМЮТ»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</w:t>
      </w:r>
      <w:r>
        <w:rPr>
          <w:rFonts w:ascii="Times New Roman" w:eastAsia="Times New Roman" w:hAnsi="Times New Roman" w:cs="Times New Roman"/>
        </w:rPr>
        <w:t xml:space="preserve"> (ЕФС-1) за 1 полугодие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1088007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 xml:space="preserve">председателем КРЖООСВРЖИС «УМЮТ»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председателя Крымской региональной женской </w:t>
      </w:r>
      <w:r>
        <w:rPr>
          <w:rStyle w:val="cat-OrganizationNamegrp-21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(КРЖООСВРЖИС «УМЮТ») </w:t>
      </w:r>
      <w:r>
        <w:rPr>
          <w:rStyle w:val="cat-FIOgrp-18rplc-26"/>
          <w:rFonts w:ascii="Times New Roman" w:eastAsia="Times New Roman" w:hAnsi="Times New Roman" w:cs="Times New Roman"/>
        </w:rPr>
        <w:t>Ахтемову З.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9rplc-3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1rplc-6">
    <w:name w:val="cat-OrganizationName grp-21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OrganizationNamegrp-21rplc-25">
    <w:name w:val="cat-OrganizationName grp-21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9rplc-30">
    <w:name w:val="cat-FIO grp-1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