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ч. 3 ст. 19.24 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гражданки Российской Федерации,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инвалидности не имеющей,</w:t>
      </w:r>
      <w:r>
        <w:rPr>
          <w:rFonts w:ascii="Times New Roman" w:eastAsia="Times New Roman" w:hAnsi="Times New Roman" w:cs="Times New Roman"/>
        </w:rPr>
        <w:t xml:space="preserve"> имеющей на</w:t>
      </w:r>
      <w:r>
        <w:rPr>
          <w:rFonts w:ascii="Times New Roman" w:eastAsia="Times New Roman" w:hAnsi="Times New Roman" w:cs="Times New Roman"/>
        </w:rPr>
        <w:t xml:space="preserve">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предусмотренной гл. 19 КоАП РФ,</w:t>
      </w:r>
    </w:p>
    <w:p>
      <w:pPr>
        <w:spacing w:before="0" w:after="0"/>
        <w:ind w:firstLine="851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в том числе с возложением </w:t>
      </w:r>
      <w:r>
        <w:rPr>
          <w:rFonts w:ascii="Times New Roman" w:eastAsia="Times New Roman" w:hAnsi="Times New Roman" w:cs="Times New Roman"/>
        </w:rPr>
        <w:t xml:space="preserve">обязанности </w:t>
      </w:r>
      <w:r>
        <w:rPr>
          <w:rFonts w:ascii="Times New Roman" w:eastAsia="Times New Roman" w:hAnsi="Times New Roman" w:cs="Times New Roman"/>
        </w:rPr>
        <w:t>явки один раз в месяц в орган внутренних дел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установленного ограничения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в ОМВД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обязательной регистрации.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6755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5-26-241/2024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заместителя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маршрутного листа № 27/20 от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регистрационного листа в отношении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(л.д.12);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заключени</w:t>
      </w:r>
      <w:r>
        <w:rPr>
          <w:rFonts w:ascii="Times New Roman" w:eastAsia="Times New Roman" w:hAnsi="Times New Roman" w:cs="Times New Roman"/>
        </w:rPr>
        <w:t xml:space="preserve">я о заведении дела административного надзора 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19-25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доказательства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признает допустимыми, согласующимися между собой, отвечающими требованиям закона, предъявляемым к ним, и в своей совокупности достаточными для признания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3 ст. 19.24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относит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своей вины, раскаяние в содеянном, наличие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двоих </w:t>
      </w:r>
      <w:r>
        <w:rPr>
          <w:rFonts w:ascii="Times New Roman" w:eastAsia="Times New Roman" w:hAnsi="Times New Roman" w:cs="Times New Roman"/>
          <w:sz w:val="26"/>
          <w:szCs w:val="26"/>
        </w:rPr>
        <w:t>малолетн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обстоятельством по делу на основании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4.3 КоАП РФ,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правонарушения, по которому она подвергалась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истек срок, предусмотренный ст. 4.6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учитывая, что </w:t>
      </w:r>
      <w:r>
        <w:rPr>
          <w:rStyle w:val="cat-FIOgrp-17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относится к лицам, в отношении которых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3.9 КоАП РФ не может при</w:t>
      </w:r>
      <w:r>
        <w:rPr>
          <w:rFonts w:ascii="Times New Roman" w:eastAsia="Times New Roman" w:hAnsi="Times New Roman" w:cs="Times New Roman"/>
          <w:sz w:val="26"/>
          <w:szCs w:val="26"/>
        </w:rPr>
        <w:t>меняться административный арест и отсутствие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обязательных работ, предусмотренных ч. 3 ст. 3.13 КоАП РФ,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4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Style w:val="cat-FIOgrp-20rplc-5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ExternalSystemDefinedgrp-24rplc-46">
    <w:name w:val="cat-ExternalSystemDefined grp-24 rplc-46"/>
    <w:basedOn w:val="DefaultParagraphFont"/>
  </w:style>
  <w:style w:type="character" w:customStyle="1" w:styleId="cat-PassportDatagrp-22rplc-47">
    <w:name w:val="cat-PassportData grp-2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0rplc-51">
    <w:name w:val="cat-FIO grp-2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