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5-26-474/2025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Dategrp-7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0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должностного лица – главного бухгалтера </w:t>
      </w:r>
      <w:r>
        <w:rPr>
          <w:rStyle w:val="cat-OrganizationNamegrp-16rplc-6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1rplc-7"/>
          <w:rFonts w:ascii="Times New Roman" w:eastAsia="Times New Roman" w:hAnsi="Times New Roman" w:cs="Times New Roman"/>
          <w:sz w:val="25"/>
          <w:szCs w:val="25"/>
        </w:rPr>
        <w:t>Масловой Т. К.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1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14rplc-9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910407028480, </w:t>
      </w:r>
      <w:r>
        <w:rPr>
          <w:rStyle w:val="cat-PassportDatagrp-15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гражданки РФ, зарегистрированной и проживающей по адресу: </w:t>
      </w:r>
      <w:r>
        <w:rPr>
          <w:rStyle w:val="cat-Addressgrp-4rplc-1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Style w:val="cat-Addressgrp-5rplc-1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совершении административного правонарушения, предусмотренного ч.1 </w:t>
      </w:r>
      <w:r>
        <w:rPr>
          <w:rFonts w:ascii="Times New Roman" w:eastAsia="Times New Roman" w:hAnsi="Times New Roman" w:cs="Times New Roman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sz w:val="25"/>
          <w:szCs w:val="25"/>
        </w:rPr>
        <w:t>.15.6 Кодекса РФ об административных правонарушениях,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Style w:val="cat-FIOgrp-12rplc-1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 являясь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главным бухгалтером </w:t>
      </w:r>
      <w:r>
        <w:rPr>
          <w:rStyle w:val="cat-OrganizationNamegrp-17rplc-14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представила в Межрайонную </w:t>
      </w:r>
      <w:r>
        <w:rPr>
          <w:rFonts w:ascii="Times New Roman" w:eastAsia="Times New Roman" w:hAnsi="Times New Roman" w:cs="Times New Roman"/>
        </w:rPr>
        <w:t xml:space="preserve">ИФНС №5 по </w:t>
      </w:r>
      <w:r>
        <w:rPr>
          <w:rStyle w:val="cat-Addressgrp-1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документы по требованию № 15-12/522 от </w:t>
      </w:r>
      <w:r>
        <w:rPr>
          <w:rStyle w:val="cat-Dategrp-8rplc-1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которых установлен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позднее </w:t>
      </w:r>
      <w:r>
        <w:rPr>
          <w:rStyle w:val="cat-Dategrp-9rplc-1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Для рассмотрения дела об административном правонарушении </w:t>
      </w:r>
      <w:r>
        <w:rPr>
          <w:rStyle w:val="cat-FIOgrp-12rplc-1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явилась, о времени и месте рассмотрения дела извещена надлежащим образом по адресу указанному в протоколе. Каких-либо заявлений и ходатайств мировому судье не представила.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2rplc-1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ч.1 ст.15.6 КоАП РФ, а именно непредставление в установленный законодательством о налогах и сборах срок документов и иных сведений, необходимых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для осуществления налогового контроля. </w:t>
      </w:r>
    </w:p>
    <w:p>
      <w:pPr>
        <w:spacing w:before="0" w:after="0"/>
        <w:ind w:right="23"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12rplc-2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ч.1 ст.15.6 Кодекса РФ об административных правонарушениях,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вины правонарушителя.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учитывается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характер совершенного </w:t>
      </w:r>
      <w:r>
        <w:rPr>
          <w:rStyle w:val="cat-FIOgrp-12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частью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15.27.3, 15.30, 19.3, 19.4.3, 19.5, 19.5.1, 19.6, 19.8 - 19.8.2, 19.23, частями 2 и 3 статьи 19.27, статьями 19.28, </w:t>
      </w:r>
      <w:r>
        <w:rPr>
          <w:rFonts w:ascii="Times New Roman" w:eastAsia="Times New Roman" w:hAnsi="Times New Roman" w:cs="Times New Roman"/>
          <w:sz w:val="25"/>
          <w:szCs w:val="25"/>
        </w:rPr>
        <w:t>19.29, 19.30, 19.33, 19.34, 20.3, частью 2 статьи 20.28 настоящего Кодекса (часть 2 статьи 4.1.1).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отсутствии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имущественного ущерба.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Часть 1 ст. 15.6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Рассматриваемым правонарушением не </w:t>
      </w:r>
      <w:r>
        <w:rPr>
          <w:rFonts w:ascii="Times New Roman" w:eastAsia="Times New Roman" w:hAnsi="Times New Roman" w:cs="Times New Roman"/>
          <w:sz w:val="25"/>
          <w:szCs w:val="25"/>
        </w:rPr>
        <w:t>был причинен вред и не возникла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изложенного, а также учитывая характер совершенного правонарушения, мировой судья приходит к выводу, что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главного бухгалтера </w:t>
      </w:r>
      <w:r>
        <w:rPr>
          <w:rStyle w:val="cat-OrganizationNamegrp-16rplc-22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2rplc-2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ч.2 ст.3.4, ч. 1 ст. 4.1.1,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ч.1 ст. 15.6,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29.9, 29.10 Кодекса РФ об административных правонарушениях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ПОСТАНОВИЛ: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должностное лицо –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главного бухгалтера </w:t>
      </w:r>
      <w:r>
        <w:rPr>
          <w:rStyle w:val="cat-Addressgrp-6rplc-2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ч. 1 ст. 15.6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и назначить наказание с учетом положений ст. 4.1.1 КоАП РФ в виде 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2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2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</w:t>
      </w:r>
      <w:r>
        <w:rPr>
          <w:rStyle w:val="cat-FIOgrp-13rplc-28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6rplc-6">
    <w:name w:val="cat-OrganizationName grp-16 rplc-6"/>
    <w:basedOn w:val="DefaultParagraphFont"/>
  </w:style>
  <w:style w:type="character" w:customStyle="1" w:styleId="cat-FIOgrp-11rplc-7">
    <w:name w:val="cat-FIO grp-11 rplc-7"/>
    <w:basedOn w:val="DefaultParagraphFont"/>
  </w:style>
  <w:style w:type="character" w:customStyle="1" w:styleId="cat-ExternalSystemDefinedgrp-18rplc-8">
    <w:name w:val="cat-ExternalSystemDefined grp-18 rplc-8"/>
    <w:basedOn w:val="DefaultParagraphFont"/>
  </w:style>
  <w:style w:type="character" w:customStyle="1" w:styleId="cat-PassportDatagrp-14rplc-9">
    <w:name w:val="cat-PassportData grp-14 rplc-9"/>
    <w:basedOn w:val="DefaultParagraphFont"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FIOgrp-12rplc-13">
    <w:name w:val="cat-FIO grp-12 rplc-13"/>
    <w:basedOn w:val="DefaultParagraphFont"/>
  </w:style>
  <w:style w:type="character" w:customStyle="1" w:styleId="cat-OrganizationNamegrp-17rplc-14">
    <w:name w:val="cat-OrganizationName grp-17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OrganizationNamegrp-16rplc-22">
    <w:name w:val="cat-OrganizationName grp-16 rplc-22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Addressgrp-6rplc-24">
    <w:name w:val="cat-Address grp-6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Addressgrp-2rplc-26">
    <w:name w:val="cat-Address grp-2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FIOgrp-13rplc-28">
    <w:name w:val="cat-FIO grp-13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