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5-26-483/2025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– председателя </w:t>
      </w:r>
      <w:r>
        <w:rPr>
          <w:rFonts w:ascii="Times New Roman" w:eastAsia="Times New Roman" w:hAnsi="Times New Roman" w:cs="Times New Roman"/>
        </w:rPr>
        <w:t>Плодо</w:t>
      </w:r>
      <w:r>
        <w:rPr>
          <w:rFonts w:ascii="Times New Roman" w:eastAsia="Times New Roman" w:hAnsi="Times New Roman" w:cs="Times New Roman"/>
        </w:rPr>
        <w:t>вского</w:t>
      </w:r>
      <w:r>
        <w:rPr>
          <w:rFonts w:ascii="Times New Roman" w:eastAsia="Times New Roman" w:hAnsi="Times New Roman" w:cs="Times New Roman"/>
        </w:rPr>
        <w:t xml:space="preserve"> сельского совета -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Шевченко И.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председателем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сельского совета - г</w:t>
      </w:r>
      <w:r>
        <w:rPr>
          <w:rFonts w:ascii="Times New Roman" w:eastAsia="Times New Roman" w:hAnsi="Times New Roman" w:cs="Times New Roman"/>
        </w:rPr>
        <w:t xml:space="preserve">лавой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 в установленный срок до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</w:t>
      </w:r>
      <w:r>
        <w:rPr>
          <w:rFonts w:ascii="Times New Roman" w:eastAsia="Times New Roman" w:hAnsi="Times New Roman" w:cs="Times New Roman"/>
        </w:rPr>
        <w:t>с 1 кадровым мероприятием «</w:t>
      </w:r>
      <w:r>
        <w:rPr>
          <w:rFonts w:ascii="Times New Roman" w:eastAsia="Times New Roman" w:hAnsi="Times New Roman" w:cs="Times New Roman"/>
        </w:rPr>
        <w:t>Окончание</w:t>
      </w:r>
      <w:r>
        <w:rPr>
          <w:rFonts w:ascii="Times New Roman" w:eastAsia="Times New Roman" w:hAnsi="Times New Roman" w:cs="Times New Roman"/>
        </w:rPr>
        <w:t xml:space="preserve"> Договора ГПХ» от </w:t>
      </w:r>
      <w:r>
        <w:rPr>
          <w:rStyle w:val="cat-Dategrp-10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1ЗЛ </w:t>
      </w:r>
      <w:r>
        <w:rPr>
          <w:rFonts w:ascii="Times New Roman" w:eastAsia="Times New Roman" w:hAnsi="Times New Roman" w:cs="Times New Roman"/>
        </w:rPr>
        <w:t xml:space="preserve">в Отделение Фонда Пенсионного и социального страхования РФ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вины,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4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председателя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председателя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лаву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</w:rPr>
        <w:t>Шевченко И.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Addressgrp-7rplc-11">
    <w:name w:val="cat-Address grp-7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6rplc-30">
    <w:name w:val="cat-FIO grp-1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