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49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Style w:val="cat-Dategrp-7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6"/>
          <w:rFonts w:ascii="Times New Roman" w:eastAsia="Times New Roman" w:hAnsi="Times New Roman" w:cs="Times New Roman"/>
          <w:sz w:val="26"/>
          <w:szCs w:val="26"/>
        </w:rPr>
        <w:t>Феттаева А. 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АРК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2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5822</w:t>
      </w:r>
      <w:r>
        <w:rPr>
          <w:rFonts w:ascii="Times New Roman" w:eastAsia="Times New Roman" w:hAnsi="Times New Roman" w:cs="Times New Roman"/>
          <w:sz w:val="26"/>
          <w:szCs w:val="26"/>
        </w:rPr>
        <w:t>506</w:t>
      </w:r>
      <w:r>
        <w:rPr>
          <w:rFonts w:ascii="Times New Roman" w:eastAsia="Times New Roman" w:hAnsi="Times New Roman" w:cs="Times New Roman"/>
          <w:sz w:val="26"/>
          <w:szCs w:val="26"/>
        </w:rPr>
        <w:t>13001082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8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9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2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2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0rplc-21"/>
          <w:rFonts w:ascii="Times New Roman" w:eastAsia="Times New Roman" w:hAnsi="Times New Roman" w:cs="Times New Roman"/>
          <w:sz w:val="26"/>
          <w:szCs w:val="26"/>
        </w:rPr>
        <w:t>Феттаева А. 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Банковские реквизиты: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Наименование банка: ОКЦ N 7 </w:t>
      </w:r>
      <w:r>
        <w:rPr>
          <w:rStyle w:val="cat-OrganizationNamegrp-19rplc-3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0410760300265004922520134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0rplc-6">
    <w:name w:val="cat-FIO grp-10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2rplc-10">
    <w:name w:val="cat-FIO grp-12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FIOgrp-12rplc-14">
    <w:name w:val="cat-FIO grp-12 rplc-14"/>
    <w:basedOn w:val="DefaultParagraphFont"/>
  </w:style>
  <w:style w:type="character" w:customStyle="1" w:styleId="cat-FIOgrp-12rplc-15">
    <w:name w:val="cat-FIO grp-12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0rplc-21">
    <w:name w:val="cat-FIO grp-10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OrganizationNamegrp-19rplc-30">
    <w:name w:val="cat-OrganizationName grp-19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4rplc-42">
    <w:name w:val="cat-FIO grp-14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