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№5-26-51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Dategrp-11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дело об административном правонарушении в отношении </w:t>
      </w:r>
      <w:r>
        <w:rPr>
          <w:rStyle w:val="cat-FIOgrp-14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Addressgrp-4rplc-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2rplc-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Style w:val="cat-Timegrp-24rplc-10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5rplc-1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км+700м, </w:t>
      </w:r>
      <w:r>
        <w:rPr>
          <w:rStyle w:val="cat-FIOgrp-17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управляя транспортным средством </w:t>
      </w:r>
      <w:r>
        <w:rPr>
          <w:rStyle w:val="cat-FIOgrp-16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CarNumbergrp-25rplc-14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принадлежащим </w:t>
      </w:r>
      <w:r>
        <w:rPr>
          <w:rStyle w:val="cat-FIOgrp-18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6rplc-1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34,кв.15)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 обгон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ТС, д</w:t>
      </w:r>
      <w:r>
        <w:rPr>
          <w:rFonts w:ascii="Times New Roman" w:eastAsia="Times New Roman" w:hAnsi="Times New Roman" w:cs="Times New Roman"/>
          <w:sz w:val="25"/>
          <w:szCs w:val="25"/>
        </w:rPr>
        <w:t>вигался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полос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встречного движения,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зоне действия разметки 1.1 ПДД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дорожного знака 3.20 </w:t>
      </w:r>
      <w:r>
        <w:rPr>
          <w:rFonts w:ascii="Times New Roman" w:eastAsia="Times New Roman" w:hAnsi="Times New Roman" w:cs="Times New Roman"/>
          <w:sz w:val="25"/>
          <w:szCs w:val="25"/>
        </w:rPr>
        <w:t>ПДД РФ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п. 1.3 ПДД и п. 9.1</w:t>
      </w:r>
      <w:r>
        <w:rPr>
          <w:rFonts w:ascii="Times New Roman" w:eastAsia="Times New Roman" w:hAnsi="Times New Roman" w:cs="Times New Roman"/>
          <w:sz w:val="25"/>
          <w:szCs w:val="25"/>
          <w:vertAlign w:val="superscript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ПДД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дела об административном правонарушении </w:t>
      </w:r>
      <w:r>
        <w:rPr>
          <w:rStyle w:val="cat-FIOgrp-17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явился, о времени и месте рассмотрения дела </w:t>
      </w:r>
      <w:r>
        <w:rPr>
          <w:rFonts w:ascii="Times New Roman" w:eastAsia="Times New Roman" w:hAnsi="Times New Roman" w:cs="Times New Roman"/>
          <w:sz w:val="25"/>
          <w:szCs w:val="25"/>
        </w:rPr>
        <w:t>извещен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каких-либо ходатайств, заявлений не представил.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исследовав материалы дела, которые составлены с соблюдением требований, предусмотренных ст. 29.1 и ст. 29.4 КоАП РФ,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считает вину </w:t>
      </w:r>
      <w:r>
        <w:rPr>
          <w:rStyle w:val="cat-FIOgrp-17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выезде в нарушение Правил дорожного движения на полосу, предназначенную для встречного движения установленной, исходя из следующего.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указанного приложения линии 1.1, 1.2.1 и 1.3 пересекать запрещается.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</w:t>
      </w:r>
      <w:r>
        <w:rPr>
          <w:rStyle w:val="cat-SumInWordsgrp-20rplc-19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или лишения права управления транспортными средствами на срок от четырех до шести месяцев.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дорожного движения, в данном случае запрещено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>. 1.3 Правил дорожного движения.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3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26.11 Кодекса Российской Федерации об административных правонарушениях, судья,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7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4 ст.12.15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КоАП РФ, подтверждается письменными доказательствами, исследованными мировым судьей в их совокупности в порядке ст. 26.11 КоАП РФ, в частности: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23 АП </w:t>
      </w:r>
      <w:r>
        <w:rPr>
          <w:rStyle w:val="cat-PhoneNumbergrp-26rplc-2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2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 видеоматериалами, копией схемы дислокации дорожных знаков и разметки.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Существенных нарушений требований закона, влекущих признание их недопустимыми доказательствами, при составлении протокола не допущено. Все сведения, необходимые для правильного разрешения дела, в протоколе отражены.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факт совершения </w:t>
      </w:r>
      <w:r>
        <w:rPr>
          <w:rStyle w:val="cat-FIOgrp-17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4 ст. 12.15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имущественное положение, обстоятельства, смягчающие и отягчающие административную ответственность, и приходит к выводу, что к </w:t>
      </w:r>
      <w:r>
        <w:rPr>
          <w:rStyle w:val="cat-FIOgrp-17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подлежит применению наказание в виде административного штрафа.</w:t>
      </w: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Руководствуясь ч. 4 ст. 12.15, ст. ст. 29.9, 29.10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</w:t>
      </w: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14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3rplc-2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виновным в совершении административного правонарушения, предусмотренного ч. 4 ст. 12.15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азначить административное наказание в виде административного штрафа в размере </w:t>
      </w:r>
      <w:r>
        <w:rPr>
          <w:rStyle w:val="cat-Sumgrp-21rplc-28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перечислять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/с 03100643000000011800; получатель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</w:t>
      </w:r>
      <w:r>
        <w:rPr>
          <w:rStyle w:val="cat-Addressgrp-7rplc-2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(отдел МВД России по </w:t>
      </w:r>
      <w:r>
        <w:rPr>
          <w:rStyle w:val="cat-Addressgrp-8rplc-3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),банк получателя Южное ГУ Банка России// УФК по </w:t>
      </w:r>
      <w:r>
        <w:rPr>
          <w:rStyle w:val="cat-Addressgrp-9rplc-3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БИК </w:t>
      </w:r>
      <w:r>
        <w:rPr>
          <w:rStyle w:val="cat-PhoneNumbergrp-27rplc-3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КПП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28rplc-3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29rplc-3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30rplc-3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к/с 40102810945370000010, КБК 18811601123010001140, УИН 18810423240530017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1.3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главой 12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статьей 12.8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частями 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7 статьи 12.9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12.26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10rplc-3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3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дней со дня получения его копии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Style w:val="cat-FIOgrp-19rplc-42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2rplc-9">
    <w:name w:val="cat-Date grp-12 rplc-9"/>
    <w:basedOn w:val="DefaultParagraphFont"/>
  </w:style>
  <w:style w:type="character" w:customStyle="1" w:styleId="cat-Timegrp-24rplc-10">
    <w:name w:val="cat-Time grp-2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CarNumbergrp-25rplc-14">
    <w:name w:val="cat-CarNumber grp-25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SumInWordsgrp-20rplc-19">
    <w:name w:val="cat-SumInWords grp-20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PhoneNumbergrp-26rplc-22">
    <w:name w:val="cat-PhoneNumber grp-26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PassportDatagrp-23rplc-27">
    <w:name w:val="cat-PassportData grp-23 rplc-27"/>
    <w:basedOn w:val="DefaultParagraphFont"/>
  </w:style>
  <w:style w:type="character" w:customStyle="1" w:styleId="cat-Sumgrp-21rplc-28">
    <w:name w:val="cat-Sum grp-21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Addressgrp-8rplc-30">
    <w:name w:val="cat-Address grp-8 rplc-30"/>
    <w:basedOn w:val="DefaultParagraphFont"/>
  </w:style>
  <w:style w:type="character" w:customStyle="1" w:styleId="cat-Addressgrp-9rplc-31">
    <w:name w:val="cat-Address grp-9 rplc-31"/>
    <w:basedOn w:val="DefaultParagraphFont"/>
  </w:style>
  <w:style w:type="character" w:customStyle="1" w:styleId="cat-PhoneNumbergrp-27rplc-32">
    <w:name w:val="cat-PhoneNumber grp-27 rplc-32"/>
    <w:basedOn w:val="DefaultParagraphFont"/>
  </w:style>
  <w:style w:type="character" w:customStyle="1" w:styleId="cat-PhoneNumbergrp-28rplc-33">
    <w:name w:val="cat-PhoneNumber grp-28 rplc-33"/>
    <w:basedOn w:val="DefaultParagraphFont"/>
  </w:style>
  <w:style w:type="character" w:customStyle="1" w:styleId="cat-PhoneNumbergrp-29rplc-34">
    <w:name w:val="cat-PhoneNumber grp-29 rplc-34"/>
    <w:basedOn w:val="DefaultParagraphFont"/>
  </w:style>
  <w:style w:type="character" w:customStyle="1" w:styleId="cat-PhoneNumbergrp-30rplc-35">
    <w:name w:val="cat-PhoneNumber grp-30 rplc-35"/>
    <w:basedOn w:val="DefaultParagraphFont"/>
  </w:style>
  <w:style w:type="character" w:customStyle="1" w:styleId="cat-Addressgrp-2rplc-36">
    <w:name w:val="cat-Address grp-2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0rplc-38">
    <w:name w:val="cat-Address grp-10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9H" TargetMode="External" /><Relationship Id="rId11" Type="http://schemas.openxmlformats.org/officeDocument/2006/relationships/hyperlink" Target="consultantplus://offline/ref=F182B97F9FB56BAE294B295775663F0AE107E5A1CB862BCDCA3FEE44EFC96F6C608F27A2ABCFzFmBH" TargetMode="External" /><Relationship Id="rId12" Type="http://schemas.openxmlformats.org/officeDocument/2006/relationships/hyperlink" Target="consultantplus://offline/ref=F182B97F9FB56BAE294B295775663F0AE107E5A1CB862BCDCA3FEE44EFC96F6C608F27A2ABCEzFm8H" TargetMode="External" /><Relationship Id="rId13" Type="http://schemas.openxmlformats.org/officeDocument/2006/relationships/hyperlink" Target="consultantplus://offline/ref=F182B97F9FB56BAE294B295775663F0AE107E5A1CB862BCDCA3FEE44EFC96F6C608F27A5A1C4zFm5H" TargetMode="External" /><Relationship Id="rId14" Type="http://schemas.openxmlformats.org/officeDocument/2006/relationships/hyperlink" Target="consultantplus://offline/ref=F182B97F9FB56BAE294B295775663F0AE107E5A1CB862BCDCA3FEE44EFC96F6C608F27A5A1C3zFmDH" TargetMode="External" /><Relationship Id="rId15" Type="http://schemas.openxmlformats.org/officeDocument/2006/relationships/hyperlink" Target="consultantplus://offline/ref=F182B97F9FB56BAE294B295775663F0AE107E5A1CB862BCDCA3FEE44EFC96F6C608F27A3A9zCm7H" TargetMode="External" /><Relationship Id="rId16" Type="http://schemas.openxmlformats.org/officeDocument/2006/relationships/hyperlink" Target="consultantplus://offline/ref=F182B97F9FB56BAE294B295775663F0AE107E5A1CB862BCDCA3FEE44EFC96F6C608F27A2AAC6zFm5H" TargetMode="External" /><Relationship Id="rId17" Type="http://schemas.openxmlformats.org/officeDocument/2006/relationships/hyperlink" Target="consultantplus://offline/ref=F182B97F9FB56BAE294B295775663F0AE107E5A1CB862BCDCA3FEE44EFC96F6C608F27A4ACC4zFmAH" TargetMode="Externa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12441&amp;rnd=244973.912110137&amp;dst=5081&amp;fld=134" TargetMode="External" /><Relationship Id="rId5" Type="http://schemas.openxmlformats.org/officeDocument/2006/relationships/hyperlink" Target="http://www.consultant.ru/cons/cgi/online.cgi?req=doc&amp;base=LAW&amp;n=212441&amp;rnd=244973.23430670&amp;dst=6738&amp;fld=134" TargetMode="External" /><Relationship Id="rId6" Type="http://schemas.openxmlformats.org/officeDocument/2006/relationships/hyperlink" Target="http://www.consultant.ru/cons/cgi/online.cgi?req=doc&amp;base=LAW&amp;n=212441&amp;rnd=244973.986731072&amp;dst=102904&amp;fld=134" TargetMode="External" /><Relationship Id="rId7" Type="http://schemas.openxmlformats.org/officeDocument/2006/relationships/hyperlink" Target="consultantplus://offline/ref=F182B97F9FB56BAE294B295775663F0AE107E5A1CB862BCDCA3FEE44EFC96F6C608F27A7A9C7F5C8zDm5H" TargetMode="External" /><Relationship Id="rId8" Type="http://schemas.openxmlformats.org/officeDocument/2006/relationships/hyperlink" Target="consultantplus://offline/ref=F182B97F9FB56BAE294B295775663F0AE107E5A1CB862BCDCA3FEE44EFC96F6C608F27A2ABC2zFm9H" TargetMode="External" /><Relationship Id="rId9" Type="http://schemas.openxmlformats.org/officeDocument/2006/relationships/hyperlink" Target="consultantplus://offline/ref=F182B97F9FB56BAE294B295775663F0AE107E5A1CB862BCDCA3FEE44EFC96F6C608F27A2ABC0zFmCH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