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5-27-373</w:t>
      </w:r>
      <w:r w:rsidR="00CD6C94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08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октября</w:t>
      </w:r>
      <w:r w:rsidR="00CD6C94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5C3F33"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0965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890965">
      <w:pPr>
        <w:pStyle w:val="BodyTextIndent"/>
        <w:tabs>
          <w:tab w:val="left" w:pos="6120"/>
        </w:tabs>
        <w:ind w:left="1276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 xml:space="preserve">Брик </w:t>
      </w:r>
      <w:r w:rsidR="00A5629A">
        <w:rPr>
          <w:rFonts w:eastAsia="Newton-Regular"/>
          <w:i w:val="0"/>
          <w:sz w:val="28"/>
          <w:szCs w:val="28"/>
          <w:lang w:eastAsia="en-US"/>
        </w:rPr>
        <w:t>А.Б.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A5629A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A5629A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="005C3F33">
        <w:rPr>
          <w:rFonts w:eastAsia="Newton-Regular"/>
          <w:i w:val="0"/>
          <w:sz w:val="28"/>
          <w:szCs w:val="28"/>
          <w:lang w:eastAsia="en-US"/>
        </w:rPr>
        <w:t>женатого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>ИП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 xml:space="preserve">военнообязанного, 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>зарегистрированного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A5629A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18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августа</w:t>
      </w:r>
      <w:r w:rsidR="00F108EF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07</w:t>
      </w:r>
      <w:r w:rsidR="00F244E5">
        <w:rPr>
          <w:i w:val="0"/>
          <w:sz w:val="28"/>
          <w:szCs w:val="28"/>
        </w:rPr>
        <w:t xml:space="preserve"> час</w:t>
      </w:r>
      <w:r w:rsidR="00890965">
        <w:rPr>
          <w:i w:val="0"/>
          <w:sz w:val="28"/>
          <w:szCs w:val="28"/>
        </w:rPr>
        <w:t>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05</w:t>
      </w:r>
      <w:r w:rsidR="00B051CE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 xml:space="preserve">на </w:t>
      </w:r>
      <w:r w:rsidR="00A5629A">
        <w:rPr>
          <w:i w:val="0"/>
          <w:sz w:val="28"/>
          <w:szCs w:val="28"/>
        </w:rPr>
        <w:t>***</w:t>
      </w:r>
      <w:r w:rsidR="00B051CE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Брик А.Б.</w:t>
      </w:r>
      <w:r w:rsidRPr="008C158A" w:rsidR="0076572A">
        <w:rPr>
          <w:i w:val="0"/>
          <w:sz w:val="28"/>
          <w:szCs w:val="28"/>
        </w:rPr>
        <w:t xml:space="preserve">, управляя 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автомобилем</w:t>
      </w:r>
      <w:r w:rsidR="00B051CE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«</w:t>
      </w:r>
      <w:r w:rsidR="00837F84">
        <w:rPr>
          <w:i w:val="0"/>
          <w:sz w:val="28"/>
          <w:szCs w:val="28"/>
          <w:lang w:val="en-US"/>
        </w:rPr>
        <w:t>Ford</w:t>
      </w:r>
      <w:r w:rsidRPr="00837F84" w:rsidR="00837F84">
        <w:rPr>
          <w:i w:val="0"/>
          <w:sz w:val="28"/>
          <w:szCs w:val="28"/>
        </w:rPr>
        <w:t xml:space="preserve"> </w:t>
      </w:r>
      <w:r w:rsidR="00837F84">
        <w:rPr>
          <w:i w:val="0"/>
          <w:sz w:val="28"/>
          <w:szCs w:val="28"/>
          <w:lang w:val="en-US"/>
        </w:rPr>
        <w:t>Transit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A5629A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="00F108EF">
        <w:rPr>
          <w:i w:val="0"/>
          <w:sz w:val="28"/>
          <w:szCs w:val="28"/>
        </w:rPr>
        <w:t xml:space="preserve">совершил </w:t>
      </w:r>
      <w:r w:rsidR="00837F84">
        <w:rPr>
          <w:i w:val="0"/>
          <w:sz w:val="28"/>
          <w:szCs w:val="28"/>
        </w:rPr>
        <w:t>обгон впереди движущейся автомашины</w:t>
      </w:r>
      <w:r w:rsidR="007C6B63">
        <w:rPr>
          <w:i w:val="0"/>
          <w:sz w:val="28"/>
          <w:szCs w:val="28"/>
        </w:rPr>
        <w:t xml:space="preserve">, </w:t>
      </w:r>
      <w:r w:rsidR="00F108EF">
        <w:rPr>
          <w:i w:val="0"/>
          <w:sz w:val="28"/>
          <w:szCs w:val="28"/>
        </w:rPr>
        <w:t xml:space="preserve">в результате чего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</w:t>
      </w:r>
      <w:r w:rsidRPr="008C158A" w:rsidR="0076572A">
        <w:rPr>
          <w:i w:val="0"/>
          <w:sz w:val="28"/>
          <w:szCs w:val="28"/>
        </w:rPr>
        <w:t>полосу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08.10</w:t>
      </w:r>
      <w:r w:rsidRPr="00E624B4" w:rsidR="00F108EF">
        <w:rPr>
          <w:i w:val="0"/>
          <w:sz w:val="28"/>
          <w:szCs w:val="28"/>
        </w:rPr>
        <w:t>.2018</w:t>
      </w:r>
      <w:r w:rsidRPr="00E624B4"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 w:rsidR="00E90963">
        <w:rPr>
          <w:i w:val="0"/>
          <w:sz w:val="28"/>
          <w:szCs w:val="28"/>
        </w:rPr>
        <w:t xml:space="preserve">в судебном заседании </w:t>
      </w:r>
      <w:r>
        <w:rPr>
          <w:i w:val="0"/>
          <w:sz w:val="28"/>
          <w:szCs w:val="28"/>
        </w:rPr>
        <w:t>Брик А.Б.</w:t>
      </w:r>
      <w:r w:rsidR="007C6B63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вину </w:t>
      </w:r>
      <w:r w:rsidRPr="00837F84">
        <w:rPr>
          <w:rFonts w:eastAsia="Calibri"/>
          <w:i w:val="0"/>
          <w:sz w:val="28"/>
          <w:szCs w:val="28"/>
        </w:rPr>
        <w:t xml:space="preserve">не </w:t>
      </w:r>
      <w:r w:rsidRPr="00837F84">
        <w:rPr>
          <w:rFonts w:eastAsia="Calibri"/>
          <w:i w:val="0"/>
          <w:sz w:val="28"/>
          <w:szCs w:val="28"/>
        </w:rPr>
        <w:t>признал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пояснил, что допустил нарушение, что бы избежать ДТП</w:t>
      </w:r>
      <w:r w:rsidRPr="008C158A">
        <w:rPr>
          <w:i w:val="0"/>
          <w:sz w:val="28"/>
          <w:szCs w:val="28"/>
        </w:rPr>
        <w:t>.</w:t>
      </w:r>
    </w:p>
    <w:p w:rsidR="00837F84" w:rsidP="00837F84">
      <w:pPr>
        <w:shd w:val="clear" w:color="auto" w:fill="FFFFFF"/>
        <w:spacing w:line="242" w:lineRule="atLeast"/>
        <w:ind w:firstLine="709"/>
        <w:jc w:val="both"/>
        <w:rPr>
          <w:color w:val="000000"/>
          <w:szCs w:val="28"/>
        </w:rPr>
      </w:pPr>
      <w:r w:rsidRPr="002D270A">
        <w:rPr>
          <w:rFonts w:eastAsia="Calibri"/>
          <w:szCs w:val="28"/>
        </w:rPr>
        <w:t xml:space="preserve">Допрошенный в судебном заседании </w:t>
      </w:r>
      <w:r>
        <w:rPr>
          <w:rFonts w:eastAsia="Calibri"/>
          <w:szCs w:val="28"/>
        </w:rPr>
        <w:t>08</w:t>
      </w:r>
      <w:r w:rsidRPr="002D270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октября</w:t>
      </w:r>
      <w:r w:rsidRPr="002D270A">
        <w:rPr>
          <w:rFonts w:eastAsia="Calibri"/>
          <w:szCs w:val="28"/>
        </w:rPr>
        <w:t xml:space="preserve"> 2018г. </w:t>
      </w:r>
      <w:r>
        <w:rPr>
          <w:color w:val="000000"/>
          <w:szCs w:val="28"/>
          <w:shd w:val="clear" w:color="auto" w:fill="FFFFFF"/>
        </w:rPr>
        <w:t xml:space="preserve">инспектор дорожно-патрульной службы ОГИБДД ОМВД России по Бахчисарайскому району, лейтенант полиции </w:t>
      </w:r>
      <w:r w:rsidR="00A5629A">
        <w:rPr>
          <w:color w:val="000000"/>
          <w:szCs w:val="28"/>
          <w:shd w:val="clear" w:color="auto" w:fill="FFFFFF"/>
        </w:rPr>
        <w:t>фио</w:t>
      </w:r>
      <w:r w:rsidRPr="002D270A">
        <w:rPr>
          <w:rFonts w:eastAsia="Calibri"/>
          <w:szCs w:val="28"/>
        </w:rPr>
        <w:t xml:space="preserve">, пояснил, что  </w:t>
      </w:r>
      <w:r w:rsidRPr="00837F84">
        <w:rPr>
          <w:color w:val="000000"/>
          <w:szCs w:val="28"/>
        </w:rPr>
        <w:t xml:space="preserve">18.08.2018г. в </w:t>
      </w:r>
      <w:r w:rsidR="00A5629A">
        <w:rPr>
          <w:color w:val="000000"/>
          <w:szCs w:val="28"/>
        </w:rPr>
        <w:t>***</w:t>
      </w:r>
      <w:r w:rsidRPr="00837F84">
        <w:rPr>
          <w:color w:val="000000"/>
          <w:szCs w:val="28"/>
        </w:rPr>
        <w:t xml:space="preserve"> утром </w:t>
      </w:r>
      <w:r>
        <w:rPr>
          <w:color w:val="000000"/>
          <w:szCs w:val="28"/>
        </w:rPr>
        <w:t xml:space="preserve">он </w:t>
      </w:r>
      <w:r w:rsidRPr="00837F84">
        <w:rPr>
          <w:color w:val="000000"/>
          <w:szCs w:val="28"/>
        </w:rPr>
        <w:t xml:space="preserve">осуществлял несение службы с коллегой </w:t>
      </w:r>
      <w:r w:rsidR="00A5629A">
        <w:rPr>
          <w:color w:val="000000"/>
          <w:szCs w:val="28"/>
        </w:rPr>
        <w:t>фио</w:t>
      </w:r>
      <w:r w:rsidRPr="00837F8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они</w:t>
      </w:r>
      <w:r w:rsidRPr="00837F84">
        <w:rPr>
          <w:color w:val="000000"/>
          <w:szCs w:val="28"/>
        </w:rPr>
        <w:t xml:space="preserve"> занимались оформлением другого материала, когда увидели, как Брик А.Б. на автомобиле «Форд Транзит» осуществляет обгон автомобиля с выездом на полосу встречного движения через сплошную линию разметки</w:t>
      </w:r>
      <w:r w:rsidRPr="00837F84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Они</w:t>
      </w:r>
      <w:r w:rsidRPr="00837F84">
        <w:rPr>
          <w:color w:val="000000"/>
          <w:szCs w:val="28"/>
        </w:rPr>
        <w:t xml:space="preserve"> его остановили, </w:t>
      </w:r>
      <w:r>
        <w:rPr>
          <w:color w:val="000000"/>
          <w:szCs w:val="28"/>
        </w:rPr>
        <w:t>Брик А.Б.</w:t>
      </w:r>
      <w:r w:rsidRPr="00837F84">
        <w:rPr>
          <w:color w:val="000000"/>
          <w:szCs w:val="28"/>
        </w:rPr>
        <w:t xml:space="preserve"> сказал, что совершил обгон, т.к. впереди идущий автомобиль медленно ехал, а он спешил. </w:t>
      </w:r>
      <w:r>
        <w:rPr>
          <w:color w:val="000000"/>
          <w:szCs w:val="28"/>
        </w:rPr>
        <w:t>Они</w:t>
      </w:r>
      <w:r w:rsidRPr="00837F84">
        <w:rPr>
          <w:color w:val="000000"/>
          <w:szCs w:val="28"/>
        </w:rPr>
        <w:t xml:space="preserve"> составили процессуальные документы, копии Брик А.Б. получил лично, схема места совершения административного правонарушения составлена в присутствии Брик А.Б. и понятого, со схемой Брик А.Б. не был согласен, без объяснения причин. Никакого психологического, физического воздействия на него не оказывалось. Права Брик А.Б. и понятому разъяснялись в соответствии с законом.</w:t>
      </w:r>
    </w:p>
    <w:p w:rsidR="00837F84" w:rsidRPr="00837F84" w:rsidP="00837F84">
      <w:pPr>
        <w:shd w:val="clear" w:color="auto" w:fill="FFFFFF"/>
        <w:spacing w:line="242" w:lineRule="atLeast"/>
        <w:ind w:firstLine="709"/>
        <w:jc w:val="both"/>
        <w:rPr>
          <w:bCs/>
          <w:color w:val="000000"/>
          <w:szCs w:val="28"/>
        </w:rPr>
      </w:pPr>
      <w:r w:rsidRPr="002D270A">
        <w:rPr>
          <w:rFonts w:eastAsia="Calibri"/>
          <w:szCs w:val="28"/>
        </w:rPr>
        <w:t xml:space="preserve">Допрошенный в судебном заседании </w:t>
      </w:r>
      <w:r>
        <w:rPr>
          <w:rFonts w:eastAsia="Calibri"/>
          <w:szCs w:val="28"/>
        </w:rPr>
        <w:t>08</w:t>
      </w:r>
      <w:r w:rsidRPr="002D270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октября</w:t>
      </w:r>
      <w:r w:rsidRPr="002D270A">
        <w:rPr>
          <w:rFonts w:eastAsia="Calibri"/>
          <w:szCs w:val="28"/>
        </w:rPr>
        <w:t xml:space="preserve"> 2018г.</w:t>
      </w:r>
      <w:r w:rsidRPr="00837F84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инспектор дорожно-патрульной службы ОГИБДД ОМВД России по Бахчисарайскому району, ст. лейтенант полиции </w:t>
      </w:r>
      <w:r w:rsidR="00A5629A">
        <w:rPr>
          <w:color w:val="000000"/>
          <w:szCs w:val="28"/>
          <w:shd w:val="clear" w:color="auto" w:fill="FFFFFF"/>
        </w:rPr>
        <w:t>фио</w:t>
      </w:r>
      <w:r>
        <w:rPr>
          <w:color w:val="000000"/>
          <w:szCs w:val="28"/>
          <w:shd w:val="clear" w:color="auto" w:fill="FFFFFF"/>
        </w:rPr>
        <w:t>, пояснил, что</w:t>
      </w:r>
      <w:r w:rsidRPr="00837F84">
        <w:rPr>
          <w:color w:val="000000"/>
          <w:szCs w:val="28"/>
        </w:rPr>
        <w:t xml:space="preserve">18.08.2018г. в </w:t>
      </w:r>
      <w:r w:rsidR="00A5629A">
        <w:rPr>
          <w:color w:val="000000"/>
          <w:szCs w:val="28"/>
        </w:rPr>
        <w:t>***</w:t>
      </w:r>
      <w:r w:rsidRPr="00837F84">
        <w:rPr>
          <w:color w:val="000000"/>
          <w:szCs w:val="28"/>
        </w:rPr>
        <w:t xml:space="preserve"> утром </w:t>
      </w:r>
      <w:r>
        <w:rPr>
          <w:color w:val="000000"/>
          <w:szCs w:val="28"/>
        </w:rPr>
        <w:t xml:space="preserve">он </w:t>
      </w:r>
      <w:r w:rsidRPr="00837F84">
        <w:rPr>
          <w:color w:val="000000"/>
          <w:szCs w:val="28"/>
        </w:rPr>
        <w:t xml:space="preserve">осуществлял несение службы с коллегой </w:t>
      </w:r>
      <w:r w:rsidR="00A5629A">
        <w:rPr>
          <w:color w:val="000000"/>
          <w:szCs w:val="28"/>
        </w:rPr>
        <w:t>фио</w:t>
      </w:r>
      <w:r w:rsidRPr="00837F84">
        <w:rPr>
          <w:color w:val="000000"/>
          <w:szCs w:val="28"/>
        </w:rPr>
        <w:t xml:space="preserve"> в </w:t>
      </w:r>
      <w:r w:rsidR="00A5629A">
        <w:rPr>
          <w:color w:val="000000"/>
          <w:szCs w:val="28"/>
        </w:rPr>
        <w:t>***</w:t>
      </w:r>
      <w:r w:rsidRPr="00837F84">
        <w:rPr>
          <w:color w:val="000000"/>
          <w:szCs w:val="28"/>
        </w:rPr>
        <w:t xml:space="preserve">. Гражданин Брик А.Б. на своем автомобиле совершил обгон впереди идущего транспортного средства через сплошную линию </w:t>
      </w:r>
      <w:r w:rsidRPr="00837F84">
        <w:rPr>
          <w:color w:val="000000"/>
          <w:szCs w:val="28"/>
        </w:rPr>
        <w:t>разметки.</w:t>
      </w:r>
      <w:r w:rsidRPr="00837F8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Они</w:t>
      </w:r>
      <w:r w:rsidRPr="00837F84">
        <w:rPr>
          <w:color w:val="000000"/>
          <w:szCs w:val="28"/>
        </w:rPr>
        <w:t xml:space="preserve"> остановили обоих водителей, обгоняемого, и обгонявшего. Составили административный материал по ч. 4 ст. 12.15 КоАП в отношении Брик А.Б., второй водитель был понятым.  Никаких мер психологического или физического давления на Брик А.Б. не оказывалось. Составлением материалов занимался </w:t>
      </w:r>
      <w:r w:rsidR="00A5629A">
        <w:rPr>
          <w:color w:val="000000"/>
          <w:szCs w:val="28"/>
        </w:rPr>
        <w:t>фио</w:t>
      </w:r>
      <w:r w:rsidRPr="00837F84">
        <w:rPr>
          <w:color w:val="000000"/>
          <w:szCs w:val="28"/>
        </w:rPr>
        <w:t xml:space="preserve">, </w:t>
      </w:r>
      <w:r w:rsidR="00A5629A">
        <w:rPr>
          <w:color w:val="000000"/>
          <w:szCs w:val="28"/>
        </w:rPr>
        <w:t>фио</w:t>
      </w:r>
      <w:r w:rsidRPr="00837F84">
        <w:rPr>
          <w:color w:val="000000"/>
          <w:szCs w:val="28"/>
        </w:rPr>
        <w:t xml:space="preserve"> продолжал заниматься оформлением материал</w:t>
      </w:r>
      <w:r w:rsidR="00592851">
        <w:rPr>
          <w:color w:val="000000"/>
          <w:szCs w:val="28"/>
        </w:rPr>
        <w:t>ов в отношении другого человека,</w:t>
      </w:r>
      <w:r w:rsidRPr="00837F84">
        <w:rPr>
          <w:color w:val="000000"/>
          <w:szCs w:val="28"/>
        </w:rPr>
        <w:t xml:space="preserve"> никакого предотвращения аварийной ситуации там не было, </w:t>
      </w:r>
      <w:r w:rsidR="00592851">
        <w:rPr>
          <w:color w:val="000000"/>
          <w:szCs w:val="28"/>
        </w:rPr>
        <w:t>Брик А.Б.</w:t>
      </w:r>
      <w:r w:rsidRPr="00837F84">
        <w:rPr>
          <w:color w:val="000000"/>
          <w:szCs w:val="28"/>
        </w:rPr>
        <w:t xml:space="preserve"> просто обогнал впереди идущий автомобиль. Разметка на дороге была четко обозначена, дорога была сухая, чистая, видимость была хорошая.</w:t>
      </w:r>
    </w:p>
    <w:p w:rsidR="00D95380" w:rsidRPr="00D95380" w:rsidP="00D95380">
      <w:pPr>
        <w:shd w:val="clear" w:color="auto" w:fill="FFFFFF"/>
        <w:spacing w:line="242" w:lineRule="atLeast"/>
        <w:ind w:firstLine="709"/>
        <w:jc w:val="both"/>
        <w:rPr>
          <w:color w:val="000000"/>
          <w:szCs w:val="28"/>
        </w:rPr>
      </w:pPr>
      <w:r w:rsidRPr="002D270A">
        <w:rPr>
          <w:rFonts w:eastAsia="Calibri"/>
          <w:szCs w:val="28"/>
        </w:rPr>
        <w:t xml:space="preserve">Допрошенный в судебном заседании </w:t>
      </w:r>
      <w:r>
        <w:rPr>
          <w:rFonts w:eastAsia="Calibri"/>
          <w:szCs w:val="28"/>
        </w:rPr>
        <w:t>08</w:t>
      </w:r>
      <w:r w:rsidRPr="002D270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октября</w:t>
      </w:r>
      <w:r w:rsidRPr="002D270A">
        <w:rPr>
          <w:rFonts w:eastAsia="Calibri"/>
          <w:szCs w:val="28"/>
        </w:rPr>
        <w:t xml:space="preserve"> 2018г.</w:t>
      </w:r>
      <w:r>
        <w:rPr>
          <w:rFonts w:eastAsia="Calibri"/>
          <w:szCs w:val="28"/>
        </w:rPr>
        <w:t xml:space="preserve"> свидетель </w:t>
      </w:r>
      <w:r w:rsidR="00A5629A">
        <w:rPr>
          <w:color w:val="000000"/>
          <w:szCs w:val="28"/>
          <w:shd w:val="clear" w:color="auto" w:fill="FFFFFF"/>
        </w:rPr>
        <w:t>фио</w:t>
      </w:r>
      <w:r>
        <w:rPr>
          <w:color w:val="000000"/>
          <w:szCs w:val="28"/>
          <w:shd w:val="clear" w:color="auto" w:fill="FFFFFF"/>
        </w:rPr>
        <w:t>, пояснил, что</w:t>
      </w:r>
      <w:r w:rsidRPr="00D95380">
        <w:rPr>
          <w:color w:val="000000"/>
          <w:szCs w:val="28"/>
        </w:rPr>
        <w:t xml:space="preserve"> </w:t>
      </w:r>
      <w:r w:rsidR="00D40EA2">
        <w:rPr>
          <w:color w:val="000000"/>
          <w:szCs w:val="28"/>
        </w:rPr>
        <w:t>в</w:t>
      </w:r>
      <w:r w:rsidRPr="00D95380">
        <w:rPr>
          <w:color w:val="000000"/>
          <w:szCs w:val="28"/>
        </w:rPr>
        <w:t xml:space="preserve"> августе 2018г., в районе АЗС </w:t>
      </w:r>
      <w:r w:rsidR="00D40EA2">
        <w:rPr>
          <w:color w:val="000000"/>
          <w:szCs w:val="28"/>
        </w:rPr>
        <w:t>его</w:t>
      </w:r>
      <w:r w:rsidRPr="00D95380">
        <w:rPr>
          <w:color w:val="000000"/>
          <w:szCs w:val="28"/>
        </w:rPr>
        <w:t xml:space="preserve"> обогнал автомобиль, при этом он выехал на полосу встречного движения, пересек сплошную линию разметки, после чего </w:t>
      </w:r>
      <w:r w:rsidR="00D40EA2">
        <w:rPr>
          <w:color w:val="000000"/>
          <w:szCs w:val="28"/>
        </w:rPr>
        <w:t>его</w:t>
      </w:r>
      <w:r w:rsidRPr="00D95380">
        <w:rPr>
          <w:color w:val="000000"/>
          <w:szCs w:val="28"/>
        </w:rPr>
        <w:t xml:space="preserve"> и </w:t>
      </w:r>
      <w:r w:rsidR="00D40EA2">
        <w:rPr>
          <w:color w:val="000000"/>
          <w:szCs w:val="28"/>
        </w:rPr>
        <w:t xml:space="preserve">водителя </w:t>
      </w:r>
      <w:r w:rsidR="00D40EA2">
        <w:rPr>
          <w:color w:val="000000"/>
          <w:szCs w:val="28"/>
        </w:rPr>
        <w:t>автомобиля</w:t>
      </w:r>
      <w:r w:rsidR="00D40EA2">
        <w:rPr>
          <w:color w:val="000000"/>
          <w:szCs w:val="28"/>
        </w:rPr>
        <w:t xml:space="preserve"> который его обогнал, </w:t>
      </w:r>
      <w:r w:rsidRPr="00D95380">
        <w:rPr>
          <w:color w:val="000000"/>
          <w:szCs w:val="28"/>
        </w:rPr>
        <w:t xml:space="preserve">остановили сотрудники ДПС, на Брик А.Б. составили протокол об административном правонарушении, </w:t>
      </w:r>
      <w:r w:rsidR="00D40EA2">
        <w:rPr>
          <w:color w:val="000000"/>
          <w:szCs w:val="28"/>
        </w:rPr>
        <w:t>его</w:t>
      </w:r>
      <w:r w:rsidRPr="00D95380">
        <w:rPr>
          <w:color w:val="000000"/>
          <w:szCs w:val="28"/>
        </w:rPr>
        <w:t xml:space="preserve"> попросили быть понятым.</w:t>
      </w:r>
      <w:r w:rsidR="00D40EA2">
        <w:rPr>
          <w:color w:val="000000"/>
          <w:szCs w:val="28"/>
        </w:rPr>
        <w:t xml:space="preserve"> П</w:t>
      </w:r>
      <w:r w:rsidRPr="00D95380">
        <w:rPr>
          <w:color w:val="000000"/>
          <w:szCs w:val="28"/>
        </w:rPr>
        <w:t>еред тем, как вы</w:t>
      </w:r>
      <w:r w:rsidR="00D40EA2">
        <w:rPr>
          <w:color w:val="000000"/>
          <w:szCs w:val="28"/>
        </w:rPr>
        <w:t>ехать с прилегающей территории он</w:t>
      </w:r>
      <w:r w:rsidRPr="00D95380">
        <w:rPr>
          <w:color w:val="000000"/>
          <w:szCs w:val="28"/>
        </w:rPr>
        <w:t xml:space="preserve"> убедился в безопасности своего маневра, водительский стаж с 1974 года, машина Брик А.Б. была далеко, </w:t>
      </w:r>
      <w:r w:rsidR="00D40EA2">
        <w:rPr>
          <w:color w:val="000000"/>
          <w:szCs w:val="28"/>
        </w:rPr>
        <w:t>он</w:t>
      </w:r>
      <w:r w:rsidRPr="00D95380">
        <w:rPr>
          <w:color w:val="000000"/>
          <w:szCs w:val="28"/>
        </w:rPr>
        <w:t xml:space="preserve"> выехал безопасно, никому не мешая. Брик А.Б. обогнал </w:t>
      </w:r>
      <w:r w:rsidR="00D40EA2">
        <w:rPr>
          <w:color w:val="000000"/>
          <w:szCs w:val="28"/>
        </w:rPr>
        <w:t>его</w:t>
      </w:r>
      <w:r w:rsidRPr="00D95380">
        <w:rPr>
          <w:color w:val="000000"/>
          <w:szCs w:val="28"/>
        </w:rPr>
        <w:t xml:space="preserve"> метров за 50 до пешеходного перехода. Сплошная линия разметки там хорошо видна, Брик А.Б. ее пересек, иначе он не обогнал бы </w:t>
      </w:r>
      <w:r w:rsidR="00D40EA2">
        <w:rPr>
          <w:color w:val="000000"/>
          <w:szCs w:val="28"/>
        </w:rPr>
        <w:t>его</w:t>
      </w:r>
      <w:r w:rsidRPr="00D95380">
        <w:rPr>
          <w:color w:val="000000"/>
          <w:szCs w:val="28"/>
        </w:rPr>
        <w:t xml:space="preserve">, там узкая полоса движения транспорта. </w:t>
      </w:r>
    </w:p>
    <w:p w:rsidR="00D40EA2" w:rsidRPr="00D40EA2" w:rsidP="00D40EA2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D40EA2">
        <w:rPr>
          <w:rFonts w:eastAsia="Calibri"/>
          <w:szCs w:val="28"/>
          <w:lang w:eastAsia="en-US"/>
        </w:rPr>
        <w:t>В суде</w:t>
      </w:r>
      <w:r>
        <w:rPr>
          <w:rFonts w:eastAsia="Calibri"/>
          <w:szCs w:val="28"/>
          <w:lang w:eastAsia="en-US"/>
        </w:rPr>
        <w:t>бном заседании  08</w:t>
      </w:r>
      <w:r w:rsidRPr="00D40EA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октября</w:t>
      </w:r>
      <w:r w:rsidRPr="00D40EA2">
        <w:rPr>
          <w:rFonts w:eastAsia="Calibri"/>
          <w:szCs w:val="28"/>
          <w:lang w:eastAsia="en-US"/>
        </w:rPr>
        <w:t xml:space="preserve"> 2018г. </w:t>
      </w:r>
      <w:r w:rsidRPr="00D95380">
        <w:rPr>
          <w:color w:val="000000"/>
          <w:szCs w:val="28"/>
        </w:rPr>
        <w:t xml:space="preserve">Брик А.Б. </w:t>
      </w:r>
      <w:r w:rsidRPr="00D40EA2">
        <w:rPr>
          <w:color w:val="000000"/>
          <w:szCs w:val="28"/>
        </w:rPr>
        <w:t xml:space="preserve">после пояснений свидетелей, </w:t>
      </w:r>
      <w:r>
        <w:rPr>
          <w:rFonts w:eastAsia="Newton-Regular"/>
          <w:szCs w:val="28"/>
          <w:lang w:eastAsia="en-US"/>
        </w:rPr>
        <w:t>вину признал, в содеянном раскаялся, изложенные в протоколе обстоятельства подтвердил, просил назначить наказание</w:t>
      </w:r>
      <w:r w:rsidR="00757D2C">
        <w:rPr>
          <w:rFonts w:eastAsia="Newton-Regular"/>
          <w:szCs w:val="28"/>
          <w:lang w:eastAsia="en-US"/>
        </w:rPr>
        <w:t>,</w:t>
      </w:r>
      <w:r>
        <w:rPr>
          <w:rFonts w:eastAsia="Newton-Regular"/>
          <w:szCs w:val="28"/>
          <w:lang w:eastAsia="en-US"/>
        </w:rPr>
        <w:t xml:space="preserve"> не связанное с лишением водительского удостоверения.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="00D40EA2">
        <w:rPr>
          <w:rFonts w:eastAsia="Newton-Regular"/>
        </w:rPr>
        <w:t xml:space="preserve">пояснения свидетелей, </w:t>
      </w:r>
      <w:r w:rsidR="00D40EA2">
        <w:t>исследовав материалы дела,</w:t>
      </w:r>
      <w:r w:rsidRPr="00D40EA2" w:rsidR="00D40EA2">
        <w:t xml:space="preserve"> </w:t>
      </w:r>
      <w:r w:rsidRPr="008C158A" w:rsidR="00D40EA2">
        <w:t>которые составлены с соблюдением требований, предусмотренных ст. 29.1 и ст. 29.4 КоАП РФ,</w:t>
      </w:r>
      <w:r w:rsidR="00D40EA2">
        <w:t xml:space="preserve"> оценив все доказательства в их совокупности</w:t>
      </w:r>
      <w:r w:rsidRPr="008C158A">
        <w:t xml:space="preserve">, считает вину </w:t>
      </w:r>
      <w:r w:rsidRPr="00D95380" w:rsidR="00D40EA2">
        <w:rPr>
          <w:color w:val="000000"/>
        </w:rPr>
        <w:t xml:space="preserve">Брик А.Б.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</w:t>
      </w:r>
      <w:r w:rsidRPr="008C158A">
        <w:rPr>
          <w:szCs w:val="28"/>
        </w:rPr>
        <w:t>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D95380" w:rsidR="00D40EA2">
        <w:rPr>
          <w:color w:val="000000"/>
        </w:rPr>
        <w:t xml:space="preserve">Брик А.Б. </w:t>
      </w:r>
      <w:r w:rsidRPr="008C158A" w:rsidR="0076572A">
        <w:t>в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 xml:space="preserve">подтверждается </w:t>
      </w:r>
      <w:r w:rsidR="00757D2C">
        <w:t xml:space="preserve">показаниями свидетелей </w:t>
      </w:r>
      <w:r w:rsidR="00A5629A">
        <w:t>фио</w:t>
      </w:r>
      <w:r w:rsidR="00757D2C">
        <w:t xml:space="preserve">, </w:t>
      </w:r>
      <w:r w:rsidR="00A5629A">
        <w:t>фио</w:t>
      </w:r>
      <w:r w:rsidR="00757D2C">
        <w:t xml:space="preserve">, </w:t>
      </w:r>
      <w:r w:rsidR="00A5629A">
        <w:t>фио</w:t>
      </w:r>
      <w:r w:rsidR="00757D2C">
        <w:t xml:space="preserve">, а также </w:t>
      </w:r>
      <w:r w:rsidRPr="008C158A" w:rsidR="0076572A">
        <w:t>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F108EF">
        <w:t>61АГ</w:t>
      </w:r>
      <w:r w:rsidRPr="008C158A" w:rsidR="006031FE">
        <w:t xml:space="preserve"> №</w:t>
      </w:r>
      <w:r w:rsidR="00B22BBC">
        <w:t xml:space="preserve"> </w:t>
      </w:r>
      <w:r w:rsidR="00D40EA2">
        <w:t>354121</w:t>
      </w:r>
      <w:r w:rsidRPr="008C158A" w:rsidR="003E7AE2">
        <w:t xml:space="preserve"> </w:t>
      </w:r>
      <w:r w:rsidRPr="008C158A" w:rsidR="0076572A">
        <w:t xml:space="preserve">от </w:t>
      </w:r>
      <w:r w:rsidR="00D40EA2">
        <w:t>18</w:t>
      </w:r>
      <w:r w:rsidRPr="008C158A" w:rsidR="000876C9">
        <w:t xml:space="preserve"> </w:t>
      </w:r>
      <w:r w:rsidR="00D40EA2">
        <w:t>августа</w:t>
      </w:r>
      <w:r w:rsidR="00F108EF">
        <w:t xml:space="preserve">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="00C7267E">
        <w:t xml:space="preserve">схемой места совершения административного </w:t>
      </w:r>
      <w:r w:rsidR="00C7267E">
        <w:t>правонарушени</w:t>
      </w:r>
      <w:r w:rsidR="00F244E5">
        <w:t xml:space="preserve"> </w:t>
      </w:r>
      <w:r w:rsidR="00391E77">
        <w:t xml:space="preserve"> (л.д.2)</w:t>
      </w:r>
      <w:r w:rsidR="00D40EA2">
        <w:t xml:space="preserve">; объяснением </w:t>
      </w:r>
      <w:r w:rsidR="00A5629A">
        <w:t>фио</w:t>
      </w:r>
      <w:r w:rsidR="00D40EA2">
        <w:t xml:space="preserve"> от 18.08.2018г. (л.д.3);</w:t>
      </w:r>
      <w:r w:rsidR="00D40EA2">
        <w:t xml:space="preserve"> рапортом ИДПС</w:t>
      </w:r>
      <w:r w:rsidRPr="00D40EA2" w:rsidR="00D40EA2">
        <w:rPr>
          <w:color w:val="000000"/>
          <w:shd w:val="clear" w:color="auto" w:fill="FFFFFF"/>
        </w:rPr>
        <w:t xml:space="preserve"> </w:t>
      </w:r>
      <w:r w:rsidR="00D40EA2">
        <w:rPr>
          <w:color w:val="000000"/>
          <w:shd w:val="clear" w:color="auto" w:fill="FFFFFF"/>
        </w:rPr>
        <w:t>ОГИБДД ОМВД Р</w:t>
      </w:r>
      <w:r w:rsidR="00757D2C">
        <w:rPr>
          <w:color w:val="000000"/>
          <w:shd w:val="clear" w:color="auto" w:fill="FFFFFF"/>
        </w:rPr>
        <w:t>оссии по Бахчисарайскому району</w:t>
      </w:r>
      <w:r w:rsidR="00D40EA2">
        <w:rPr>
          <w:color w:val="000000"/>
          <w:shd w:val="clear" w:color="auto" w:fill="FFFFFF"/>
        </w:rPr>
        <w:t xml:space="preserve"> лейтенант</w:t>
      </w:r>
      <w:r w:rsidR="00757D2C">
        <w:rPr>
          <w:color w:val="000000"/>
          <w:shd w:val="clear" w:color="auto" w:fill="FFFFFF"/>
        </w:rPr>
        <w:t>а</w:t>
      </w:r>
      <w:r w:rsidR="00D40EA2">
        <w:rPr>
          <w:color w:val="000000"/>
          <w:shd w:val="clear" w:color="auto" w:fill="FFFFFF"/>
        </w:rPr>
        <w:t xml:space="preserve"> полиции </w:t>
      </w:r>
      <w:r w:rsidR="00A5629A">
        <w:rPr>
          <w:color w:val="000000"/>
          <w:shd w:val="clear" w:color="auto" w:fill="FFFFFF"/>
        </w:rPr>
        <w:t>фио</w:t>
      </w:r>
      <w:r w:rsidR="00D40EA2">
        <w:rPr>
          <w:color w:val="000000"/>
          <w:shd w:val="clear" w:color="auto" w:fill="FFFFFF"/>
        </w:rPr>
        <w:t xml:space="preserve"> от 18.08.2018г. (л.д.4);</w:t>
      </w:r>
    </w:p>
    <w:p w:rsidR="00762C27" w:rsidP="00762C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Pr="00D95380" w:rsidR="00D40EA2">
        <w:rPr>
          <w:color w:val="000000"/>
        </w:rPr>
        <w:t xml:space="preserve">Брик А.Б.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673C42" w:rsidP="00673C42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673C42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D95380" w:rsidR="00D40EA2">
        <w:rPr>
          <w:color w:val="000000"/>
          <w:szCs w:val="28"/>
        </w:rPr>
        <w:t>Брик А.Б.</w:t>
      </w:r>
      <w:r w:rsidRPr="00C7267E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Pr="00D95380" w:rsidR="00D40EA2">
        <w:rPr>
          <w:color w:val="000000"/>
          <w:szCs w:val="28"/>
        </w:rPr>
        <w:t>Брик А.Б.</w:t>
      </w:r>
      <w:r w:rsidRPr="00C7267E" w:rsidR="006839D0">
        <w:rPr>
          <w:szCs w:val="28"/>
        </w:rPr>
        <w:t>,</w:t>
      </w:r>
      <w:r w:rsidR="006839D0">
        <w:rPr>
          <w:i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D40EA2" w:rsidR="00D40EA2">
        <w:rPr>
          <w:rFonts w:eastAsia="Newton-Regular"/>
          <w:szCs w:val="28"/>
          <w:lang w:eastAsia="en-US"/>
        </w:rPr>
        <w:t xml:space="preserve">Брик </w:t>
      </w:r>
      <w:r w:rsidR="00A5629A">
        <w:rPr>
          <w:rFonts w:eastAsia="Newton-Regular"/>
          <w:szCs w:val="28"/>
          <w:lang w:eastAsia="en-US"/>
        </w:rPr>
        <w:t>А.Б.</w:t>
      </w:r>
      <w:r w:rsidRPr="00D40EA2" w:rsidR="00D40EA2">
        <w:rPr>
          <w:rFonts w:eastAsia="Newton-Regular"/>
          <w:szCs w:val="28"/>
          <w:lang w:eastAsia="en-US"/>
        </w:rPr>
        <w:t xml:space="preserve"> </w:t>
      </w:r>
      <w:r w:rsidR="00A5629A">
        <w:rPr>
          <w:rFonts w:eastAsia="Newton-Regular"/>
          <w:szCs w:val="28"/>
          <w:lang w:eastAsia="en-US"/>
        </w:rPr>
        <w:t>***</w:t>
      </w:r>
      <w:r w:rsidRPr="00D40EA2" w:rsidR="00D40EA2">
        <w:rPr>
          <w:rFonts w:eastAsia="Newton-Regular"/>
          <w:szCs w:val="28"/>
          <w:lang w:eastAsia="en-US"/>
        </w:rPr>
        <w:t xml:space="preserve"> года рождения, </w:t>
      </w:r>
      <w:r w:rsidRPr="00D40EA2" w:rsidR="00C7267E">
        <w:rPr>
          <w:rFonts w:eastAsia="Newton-Regular"/>
          <w:szCs w:val="28"/>
          <w:lang w:eastAsia="en-US"/>
        </w:rPr>
        <w:t xml:space="preserve"> </w:t>
      </w:r>
      <w:r w:rsidRPr="00C7267E">
        <w:rPr>
          <w:szCs w:val="28"/>
        </w:rPr>
        <w:t>виновным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</w:t>
      </w:r>
      <w:r w:rsidRPr="00391E77">
        <w:rPr>
          <w:szCs w:val="28"/>
          <w:lang w:eastAsia="zh-CN"/>
        </w:rPr>
        <w:t xml:space="preserve">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D40EA2">
        <w:rPr>
          <w:szCs w:val="28"/>
          <w:lang w:eastAsia="zh-CN"/>
        </w:rPr>
        <w:t>18810491181600003999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D95380" w:rsidR="00255E19">
        <w:rPr>
          <w:color w:val="000000"/>
          <w:szCs w:val="28"/>
        </w:rPr>
        <w:t>Брик А.Б.</w:t>
      </w:r>
      <w:r w:rsidR="00255E19">
        <w:rPr>
          <w:color w:val="000000"/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757D2C">
      <w:headerReference w:type="default" r:id="rId5"/>
      <w:pgSz w:w="11907" w:h="16840" w:code="9"/>
      <w:pgMar w:top="568" w:right="1440" w:bottom="709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5304919"/>
      <w:docPartObj>
        <w:docPartGallery w:val="Page Numbers (Top of Page)"/>
        <w:docPartUnique/>
      </w:docPartObj>
    </w:sdtPr>
    <w:sdtContent>
      <w:p w:rsidR="00255E1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9A">
          <w:rPr>
            <w:noProof/>
          </w:rPr>
          <w:t>5</w:t>
        </w:r>
        <w:r>
          <w:fldChar w:fldCharType="end"/>
        </w:r>
      </w:p>
    </w:sdtContent>
  </w:sdt>
  <w:p w:rsidR="00255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876C9"/>
    <w:rsid w:val="00090E84"/>
    <w:rsid w:val="000C1311"/>
    <w:rsid w:val="000D267F"/>
    <w:rsid w:val="001040F0"/>
    <w:rsid w:val="00190232"/>
    <w:rsid w:val="001C75E3"/>
    <w:rsid w:val="00255E19"/>
    <w:rsid w:val="0029187D"/>
    <w:rsid w:val="002C7252"/>
    <w:rsid w:val="002D270A"/>
    <w:rsid w:val="002E72D7"/>
    <w:rsid w:val="00300C1F"/>
    <w:rsid w:val="00367F6B"/>
    <w:rsid w:val="00391E77"/>
    <w:rsid w:val="003921A8"/>
    <w:rsid w:val="003C5757"/>
    <w:rsid w:val="003E7AE2"/>
    <w:rsid w:val="00486768"/>
    <w:rsid w:val="004E1222"/>
    <w:rsid w:val="00542F17"/>
    <w:rsid w:val="0055671B"/>
    <w:rsid w:val="00592851"/>
    <w:rsid w:val="005C3F33"/>
    <w:rsid w:val="005E690D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703E7B"/>
    <w:rsid w:val="00757D2C"/>
    <w:rsid w:val="00762C27"/>
    <w:rsid w:val="0076572A"/>
    <w:rsid w:val="007A2466"/>
    <w:rsid w:val="007C6B63"/>
    <w:rsid w:val="0080055A"/>
    <w:rsid w:val="00837F84"/>
    <w:rsid w:val="00890965"/>
    <w:rsid w:val="008C158A"/>
    <w:rsid w:val="00914431"/>
    <w:rsid w:val="0091567B"/>
    <w:rsid w:val="0092515C"/>
    <w:rsid w:val="009968B9"/>
    <w:rsid w:val="00A533AA"/>
    <w:rsid w:val="00A5629A"/>
    <w:rsid w:val="00AB13CF"/>
    <w:rsid w:val="00AC16B0"/>
    <w:rsid w:val="00AF324B"/>
    <w:rsid w:val="00B051CE"/>
    <w:rsid w:val="00B1024D"/>
    <w:rsid w:val="00B22BBC"/>
    <w:rsid w:val="00B8450D"/>
    <w:rsid w:val="00B955BA"/>
    <w:rsid w:val="00BC7F15"/>
    <w:rsid w:val="00C20CEC"/>
    <w:rsid w:val="00C7267E"/>
    <w:rsid w:val="00CD6C94"/>
    <w:rsid w:val="00D13AE6"/>
    <w:rsid w:val="00D16494"/>
    <w:rsid w:val="00D40EA2"/>
    <w:rsid w:val="00D91876"/>
    <w:rsid w:val="00D95380"/>
    <w:rsid w:val="00DE1AD4"/>
    <w:rsid w:val="00DE7116"/>
    <w:rsid w:val="00E20963"/>
    <w:rsid w:val="00E624B4"/>
    <w:rsid w:val="00E712EC"/>
    <w:rsid w:val="00E82358"/>
    <w:rsid w:val="00E82635"/>
    <w:rsid w:val="00E90963"/>
    <w:rsid w:val="00EB79F2"/>
    <w:rsid w:val="00F108EF"/>
    <w:rsid w:val="00F24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255E1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55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255E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55E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96F9-BEBB-4E84-A735-631F83B3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