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572A" w:rsidRPr="00B8793C" w:rsidP="00525E63">
      <w:pPr>
        <w:jc w:val="right"/>
        <w:rPr>
          <w:sz w:val="22"/>
          <w:szCs w:val="22"/>
        </w:rPr>
      </w:pPr>
      <w:r w:rsidRPr="00B8793C">
        <w:rPr>
          <w:sz w:val="22"/>
          <w:szCs w:val="22"/>
        </w:rPr>
        <w:t>Д</w:t>
      </w:r>
      <w:r w:rsidRPr="00B8793C" w:rsidR="0059381C">
        <w:rPr>
          <w:sz w:val="22"/>
          <w:szCs w:val="22"/>
        </w:rPr>
        <w:t>ело № 5-27-</w:t>
      </w:r>
      <w:r w:rsidRPr="00B8793C" w:rsidR="00491884">
        <w:rPr>
          <w:sz w:val="22"/>
          <w:szCs w:val="22"/>
        </w:rPr>
        <w:t>376</w:t>
      </w:r>
      <w:r w:rsidRPr="00B8793C" w:rsidR="007027F4">
        <w:rPr>
          <w:sz w:val="22"/>
          <w:szCs w:val="22"/>
        </w:rPr>
        <w:t>/202</w:t>
      </w:r>
      <w:r w:rsidRPr="00B8793C" w:rsidR="00491884">
        <w:rPr>
          <w:sz w:val="22"/>
          <w:szCs w:val="22"/>
        </w:rPr>
        <w:t>2</w:t>
      </w:r>
    </w:p>
    <w:p w:rsidR="008C158A" w:rsidRPr="00B8793C" w:rsidP="00525E63">
      <w:pPr>
        <w:jc w:val="right"/>
        <w:rPr>
          <w:sz w:val="22"/>
          <w:szCs w:val="22"/>
        </w:rPr>
      </w:pPr>
    </w:p>
    <w:p w:rsidR="008C158A" w:rsidRPr="00B8793C" w:rsidP="00525E63">
      <w:pPr>
        <w:jc w:val="center"/>
        <w:rPr>
          <w:bCs/>
          <w:sz w:val="22"/>
          <w:szCs w:val="22"/>
        </w:rPr>
      </w:pPr>
      <w:r w:rsidRPr="00B8793C">
        <w:rPr>
          <w:bCs/>
          <w:sz w:val="22"/>
          <w:szCs w:val="22"/>
        </w:rPr>
        <w:t>ПОСТАНОВЛЕНИЕ</w:t>
      </w:r>
    </w:p>
    <w:p w:rsidR="0076572A" w:rsidRPr="00B8793C" w:rsidP="00525E63">
      <w:pPr>
        <w:jc w:val="center"/>
        <w:rPr>
          <w:bCs/>
          <w:sz w:val="22"/>
          <w:szCs w:val="22"/>
        </w:rPr>
      </w:pPr>
      <w:r w:rsidRPr="00B8793C">
        <w:rPr>
          <w:bCs/>
          <w:sz w:val="22"/>
          <w:szCs w:val="22"/>
        </w:rPr>
        <w:t xml:space="preserve"> по делу </w:t>
      </w:r>
      <w:r w:rsidRPr="00B8793C" w:rsidR="008C158A">
        <w:rPr>
          <w:bCs/>
          <w:sz w:val="22"/>
          <w:szCs w:val="22"/>
        </w:rPr>
        <w:t>об административном правонарушении</w:t>
      </w:r>
      <w:r w:rsidRPr="00B8793C">
        <w:rPr>
          <w:bCs/>
          <w:sz w:val="22"/>
          <w:szCs w:val="22"/>
        </w:rPr>
        <w:t xml:space="preserve"> </w:t>
      </w:r>
    </w:p>
    <w:p w:rsidR="0076572A" w:rsidRPr="00B8793C" w:rsidP="00525E63">
      <w:pPr>
        <w:jc w:val="both"/>
        <w:rPr>
          <w:b/>
          <w:bCs/>
          <w:sz w:val="22"/>
          <w:szCs w:val="22"/>
        </w:rPr>
      </w:pPr>
    </w:p>
    <w:p w:rsidR="0076572A" w:rsidRPr="00B8793C" w:rsidP="00525E63">
      <w:pPr>
        <w:pStyle w:val="BodyTextIndent"/>
        <w:tabs>
          <w:tab w:val="center" w:pos="4686"/>
        </w:tabs>
        <w:ind w:firstLine="567"/>
        <w:rPr>
          <w:i w:val="0"/>
          <w:sz w:val="22"/>
          <w:szCs w:val="22"/>
        </w:rPr>
      </w:pPr>
      <w:r w:rsidRPr="00B8793C">
        <w:rPr>
          <w:i w:val="0"/>
          <w:sz w:val="22"/>
          <w:szCs w:val="22"/>
        </w:rPr>
        <w:t>16</w:t>
      </w:r>
      <w:r w:rsidRPr="00B8793C" w:rsidR="007F13AD">
        <w:rPr>
          <w:i w:val="0"/>
          <w:sz w:val="22"/>
          <w:szCs w:val="22"/>
        </w:rPr>
        <w:t xml:space="preserve"> </w:t>
      </w:r>
      <w:r w:rsidRPr="00B8793C">
        <w:rPr>
          <w:i w:val="0"/>
          <w:sz w:val="22"/>
          <w:szCs w:val="22"/>
        </w:rPr>
        <w:t>ноября 2022</w:t>
      </w:r>
      <w:r w:rsidRPr="00B8793C">
        <w:rPr>
          <w:i w:val="0"/>
          <w:sz w:val="22"/>
          <w:szCs w:val="22"/>
        </w:rPr>
        <w:t xml:space="preserve"> года                             </w:t>
      </w:r>
      <w:r w:rsidRPr="00B8793C" w:rsidR="008C158A">
        <w:rPr>
          <w:i w:val="0"/>
          <w:sz w:val="22"/>
          <w:szCs w:val="22"/>
        </w:rPr>
        <w:t xml:space="preserve">             </w:t>
      </w:r>
      <w:r w:rsidRPr="00B8793C" w:rsidR="00EF02DA">
        <w:rPr>
          <w:i w:val="0"/>
          <w:sz w:val="22"/>
          <w:szCs w:val="22"/>
        </w:rPr>
        <w:t xml:space="preserve">                       </w:t>
      </w:r>
      <w:r w:rsidRPr="00B8793C" w:rsidR="008C158A">
        <w:rPr>
          <w:i w:val="0"/>
          <w:sz w:val="22"/>
          <w:szCs w:val="22"/>
        </w:rPr>
        <w:t xml:space="preserve"> </w:t>
      </w:r>
      <w:r w:rsidRPr="00B8793C">
        <w:rPr>
          <w:i w:val="0"/>
          <w:sz w:val="22"/>
          <w:szCs w:val="22"/>
        </w:rPr>
        <w:t xml:space="preserve"> г. Бахчисарай</w:t>
      </w:r>
    </w:p>
    <w:p w:rsidR="0076572A" w:rsidRPr="00B8793C" w:rsidP="00525E63">
      <w:pPr>
        <w:pStyle w:val="BodyTextIndent"/>
        <w:tabs>
          <w:tab w:val="center" w:pos="4686"/>
        </w:tabs>
        <w:ind w:firstLine="567"/>
        <w:rPr>
          <w:i w:val="0"/>
          <w:sz w:val="22"/>
          <w:szCs w:val="22"/>
        </w:rPr>
      </w:pPr>
    </w:p>
    <w:p w:rsidR="007027F4" w:rsidRPr="00B8793C" w:rsidP="00525E63">
      <w:pPr>
        <w:pStyle w:val="BodyTextIndent"/>
        <w:tabs>
          <w:tab w:val="left" w:pos="6120"/>
        </w:tabs>
        <w:ind w:firstLine="567"/>
        <w:rPr>
          <w:rFonts w:eastAsia="Newton-Regular"/>
          <w:i w:val="0"/>
          <w:sz w:val="22"/>
          <w:szCs w:val="22"/>
          <w:lang w:eastAsia="en-US"/>
        </w:rPr>
      </w:pPr>
      <w:r w:rsidRPr="00B8793C">
        <w:rPr>
          <w:rFonts w:eastAsia="Newton-Regular"/>
          <w:i w:val="0"/>
          <w:sz w:val="22"/>
          <w:szCs w:val="22"/>
          <w:lang w:eastAsia="en-US"/>
        </w:rPr>
        <w:t>Миро</w:t>
      </w:r>
      <w:r w:rsidRPr="00B8793C" w:rsidR="008C158A">
        <w:rPr>
          <w:rFonts w:eastAsia="Newton-Regular"/>
          <w:i w:val="0"/>
          <w:sz w:val="22"/>
          <w:szCs w:val="22"/>
          <w:lang w:eastAsia="en-US"/>
        </w:rPr>
        <w:t>вой судья судебного участка № 27</w:t>
      </w:r>
      <w:r w:rsidRPr="00B8793C">
        <w:rPr>
          <w:rFonts w:eastAsia="Newton-Regular"/>
          <w:i w:val="0"/>
          <w:sz w:val="22"/>
          <w:szCs w:val="22"/>
          <w:lang w:eastAsia="en-US"/>
        </w:rPr>
        <w:t xml:space="preserve"> Бахчисарайского судебного района (Бахчисарайский муниципальный район) Республики Крым </w:t>
      </w:r>
      <w:r w:rsidRPr="00B8793C" w:rsidR="008C158A">
        <w:rPr>
          <w:rFonts w:eastAsia="Newton-Regular"/>
          <w:i w:val="0"/>
          <w:sz w:val="22"/>
          <w:szCs w:val="22"/>
          <w:lang w:eastAsia="en-US"/>
        </w:rPr>
        <w:t xml:space="preserve">Есина </w:t>
      </w:r>
      <w:r w:rsidRPr="00B8793C" w:rsidR="00491884">
        <w:rPr>
          <w:rFonts w:eastAsia="Newton-Regular"/>
          <w:i w:val="0"/>
          <w:sz w:val="22"/>
          <w:szCs w:val="22"/>
          <w:lang w:eastAsia="en-US"/>
        </w:rPr>
        <w:t>Елена Анатольевна</w:t>
      </w:r>
      <w:r w:rsidRPr="00B8793C">
        <w:rPr>
          <w:rFonts w:eastAsia="Newton-Regular"/>
          <w:i w:val="0"/>
          <w:sz w:val="22"/>
          <w:szCs w:val="22"/>
          <w:lang w:eastAsia="en-US"/>
        </w:rPr>
        <w:t xml:space="preserve"> (298400, г. Бахчисарай, ул. Фрунзе, 36в), </w:t>
      </w:r>
      <w:r w:rsidRPr="00B8793C" w:rsidR="00C06BF3">
        <w:rPr>
          <w:rFonts w:eastAsia="Newton-Regular"/>
          <w:i w:val="0"/>
          <w:sz w:val="22"/>
          <w:szCs w:val="22"/>
          <w:lang w:eastAsia="en-US"/>
        </w:rPr>
        <w:t xml:space="preserve"> </w:t>
      </w:r>
      <w:r w:rsidRPr="00B8793C">
        <w:rPr>
          <w:rFonts w:eastAsia="Newton-Regular"/>
          <w:i w:val="0"/>
          <w:sz w:val="22"/>
          <w:szCs w:val="22"/>
          <w:lang w:eastAsia="en-US"/>
        </w:rPr>
        <w:t xml:space="preserve">рассмотрев </w:t>
      </w:r>
      <w:r w:rsidRPr="00B8793C" w:rsidR="008C158A">
        <w:rPr>
          <w:rFonts w:eastAsia="Newton-Regular"/>
          <w:i w:val="0"/>
          <w:sz w:val="22"/>
          <w:szCs w:val="22"/>
          <w:lang w:eastAsia="en-US"/>
        </w:rPr>
        <w:t>дело</w:t>
      </w:r>
      <w:r w:rsidRPr="00B8793C">
        <w:rPr>
          <w:rFonts w:eastAsia="Newton-Regular"/>
          <w:i w:val="0"/>
          <w:sz w:val="22"/>
          <w:szCs w:val="22"/>
          <w:lang w:eastAsia="en-US"/>
        </w:rPr>
        <w:t xml:space="preserve"> об а</w:t>
      </w:r>
      <w:r w:rsidRPr="00B8793C" w:rsidR="004E1222">
        <w:rPr>
          <w:rFonts w:eastAsia="Newton-Regular"/>
          <w:i w:val="0"/>
          <w:sz w:val="22"/>
          <w:szCs w:val="22"/>
          <w:lang w:eastAsia="en-US"/>
        </w:rPr>
        <w:t xml:space="preserve">дминистративном правонарушении </w:t>
      </w:r>
      <w:r w:rsidRPr="00B8793C">
        <w:rPr>
          <w:rFonts w:eastAsia="Newton-Regular"/>
          <w:i w:val="0"/>
          <w:sz w:val="22"/>
          <w:szCs w:val="22"/>
          <w:lang w:eastAsia="en-US"/>
        </w:rPr>
        <w:t xml:space="preserve">в отношении </w:t>
      </w:r>
    </w:p>
    <w:p w:rsidR="005A6ACF" w:rsidRPr="00B8793C" w:rsidP="00525E63">
      <w:pPr>
        <w:autoSpaceDE w:val="0"/>
        <w:autoSpaceDN w:val="0"/>
        <w:adjustRightInd w:val="0"/>
        <w:ind w:left="1701"/>
        <w:jc w:val="both"/>
        <w:rPr>
          <w:rFonts w:eastAsia="Newton-Regular"/>
          <w:sz w:val="22"/>
          <w:szCs w:val="22"/>
          <w:lang w:eastAsia="en-US"/>
        </w:rPr>
      </w:pPr>
      <w:r w:rsidRPr="00B8793C">
        <w:rPr>
          <w:rFonts w:eastAsia="Newton-Regular"/>
          <w:sz w:val="22"/>
          <w:szCs w:val="22"/>
          <w:lang w:eastAsia="en-US"/>
        </w:rPr>
        <w:t xml:space="preserve">Ткачева Егора Игоревича, </w:t>
      </w:r>
      <w:r w:rsidRPr="00B8793C" w:rsidR="00B8793C">
        <w:rPr>
          <w:rFonts w:eastAsia="Newton-Regular"/>
          <w:sz w:val="22"/>
          <w:szCs w:val="22"/>
          <w:lang w:eastAsia="en-US"/>
        </w:rPr>
        <w:t>***</w:t>
      </w:r>
      <w:r w:rsidRPr="00B8793C">
        <w:rPr>
          <w:rFonts w:eastAsia="Newton-Regular"/>
          <w:sz w:val="22"/>
          <w:szCs w:val="22"/>
          <w:lang w:eastAsia="en-US"/>
        </w:rPr>
        <w:t>,</w:t>
      </w:r>
    </w:p>
    <w:p w:rsidR="0076572A" w:rsidRPr="00B8793C" w:rsidP="00525E63">
      <w:pPr>
        <w:pStyle w:val="BodyTextIndent"/>
        <w:tabs>
          <w:tab w:val="left" w:pos="6120"/>
        </w:tabs>
        <w:ind w:firstLine="0"/>
        <w:rPr>
          <w:rFonts w:eastAsia="Newton-Regular"/>
          <w:i w:val="0"/>
          <w:sz w:val="22"/>
          <w:szCs w:val="22"/>
          <w:lang w:eastAsia="en-US"/>
        </w:rPr>
      </w:pPr>
      <w:r w:rsidRPr="00B8793C">
        <w:rPr>
          <w:rFonts w:eastAsia="Newton-Regular"/>
          <w:i w:val="0"/>
          <w:sz w:val="22"/>
          <w:szCs w:val="22"/>
          <w:lang w:eastAsia="en-US"/>
        </w:rPr>
        <w:t>по ч. 4 ст. 12.2</w:t>
      </w:r>
      <w:r w:rsidRPr="00B8793C">
        <w:rPr>
          <w:rFonts w:eastAsia="Newton-Regular"/>
          <w:i w:val="0"/>
          <w:sz w:val="22"/>
          <w:szCs w:val="22"/>
          <w:lang w:eastAsia="en-US"/>
        </w:rPr>
        <w:t xml:space="preserve"> Кодекса </w:t>
      </w:r>
      <w:r w:rsidRPr="00B8793C" w:rsidR="0080055A">
        <w:rPr>
          <w:rFonts w:eastAsia="Newton-Regular"/>
          <w:i w:val="0"/>
          <w:sz w:val="22"/>
          <w:szCs w:val="22"/>
          <w:lang w:eastAsia="en-US"/>
        </w:rPr>
        <w:t xml:space="preserve">Российской Федерации </w:t>
      </w:r>
      <w:r w:rsidRPr="00B8793C">
        <w:rPr>
          <w:rFonts w:eastAsia="Newton-Regular"/>
          <w:i w:val="0"/>
          <w:sz w:val="22"/>
          <w:szCs w:val="22"/>
          <w:lang w:eastAsia="en-US"/>
        </w:rPr>
        <w:t>об административных правонарушениях,</w:t>
      </w:r>
    </w:p>
    <w:p w:rsidR="00525E63" w:rsidRPr="00B8793C" w:rsidP="00525E63">
      <w:pPr>
        <w:pStyle w:val="BodyText"/>
        <w:jc w:val="center"/>
        <w:rPr>
          <w:sz w:val="22"/>
          <w:szCs w:val="22"/>
        </w:rPr>
      </w:pPr>
      <w:r w:rsidRPr="00B8793C">
        <w:rPr>
          <w:sz w:val="22"/>
          <w:szCs w:val="22"/>
        </w:rPr>
        <w:t>УСТАНОВИЛ:</w:t>
      </w:r>
    </w:p>
    <w:p w:rsidR="00525E63" w:rsidRPr="00B8793C" w:rsidP="00525E63">
      <w:pPr>
        <w:pStyle w:val="BodyText"/>
        <w:ind w:firstLine="540"/>
        <w:rPr>
          <w:sz w:val="22"/>
          <w:szCs w:val="22"/>
        </w:rPr>
      </w:pPr>
    </w:p>
    <w:p w:rsidR="00525E63" w:rsidRPr="00B8793C" w:rsidP="00525E63">
      <w:pPr>
        <w:pStyle w:val="BodyText"/>
        <w:ind w:firstLine="540"/>
        <w:rPr>
          <w:sz w:val="22"/>
          <w:szCs w:val="22"/>
        </w:rPr>
      </w:pPr>
      <w:r w:rsidRPr="00B8793C">
        <w:rPr>
          <w:sz w:val="22"/>
          <w:szCs w:val="22"/>
        </w:rPr>
        <w:t xml:space="preserve">16 июля </w:t>
      </w:r>
      <w:r w:rsidRPr="00B8793C">
        <w:rPr>
          <w:sz w:val="22"/>
          <w:szCs w:val="22"/>
        </w:rPr>
        <w:t>202</w:t>
      </w:r>
      <w:r w:rsidRPr="00B8793C">
        <w:rPr>
          <w:sz w:val="22"/>
          <w:szCs w:val="22"/>
        </w:rPr>
        <w:t>2</w:t>
      </w:r>
      <w:r w:rsidRPr="00B8793C">
        <w:rPr>
          <w:sz w:val="22"/>
          <w:szCs w:val="22"/>
        </w:rPr>
        <w:t xml:space="preserve"> года в </w:t>
      </w:r>
      <w:r w:rsidRPr="00B8793C">
        <w:rPr>
          <w:sz w:val="22"/>
          <w:szCs w:val="22"/>
        </w:rPr>
        <w:t>22</w:t>
      </w:r>
      <w:r w:rsidRPr="00B8793C">
        <w:rPr>
          <w:sz w:val="22"/>
          <w:szCs w:val="22"/>
        </w:rPr>
        <w:t xml:space="preserve"> час</w:t>
      </w:r>
      <w:r w:rsidRPr="00B8793C">
        <w:rPr>
          <w:sz w:val="22"/>
          <w:szCs w:val="22"/>
        </w:rPr>
        <w:t>а</w:t>
      </w:r>
      <w:r w:rsidRPr="00B8793C">
        <w:rPr>
          <w:sz w:val="22"/>
          <w:szCs w:val="22"/>
        </w:rPr>
        <w:t xml:space="preserve"> </w:t>
      </w:r>
      <w:r w:rsidRPr="00B8793C">
        <w:rPr>
          <w:sz w:val="22"/>
          <w:szCs w:val="22"/>
        </w:rPr>
        <w:t>30</w:t>
      </w:r>
      <w:r w:rsidRPr="00B8793C">
        <w:rPr>
          <w:sz w:val="22"/>
          <w:szCs w:val="22"/>
        </w:rPr>
        <w:t xml:space="preserve"> минут на </w:t>
      </w:r>
      <w:r w:rsidRPr="00B8793C" w:rsidR="00B8793C">
        <w:rPr>
          <w:sz w:val="22"/>
          <w:szCs w:val="22"/>
        </w:rPr>
        <w:t>***</w:t>
      </w:r>
      <w:r w:rsidRPr="00B8793C">
        <w:rPr>
          <w:sz w:val="22"/>
          <w:szCs w:val="22"/>
        </w:rPr>
        <w:t xml:space="preserve"> Ткачев Е.И.</w:t>
      </w:r>
      <w:r w:rsidRPr="00B8793C">
        <w:rPr>
          <w:sz w:val="22"/>
          <w:szCs w:val="22"/>
        </w:rPr>
        <w:t xml:space="preserve"> управлял транспортным средством </w:t>
      </w:r>
      <w:r w:rsidRPr="00B8793C" w:rsidR="00BF108A">
        <w:rPr>
          <w:sz w:val="22"/>
          <w:szCs w:val="22"/>
        </w:rPr>
        <w:t>м</w:t>
      </w:r>
      <w:r w:rsidRPr="00B8793C">
        <w:rPr>
          <w:sz w:val="22"/>
          <w:szCs w:val="22"/>
        </w:rPr>
        <w:t>ото</w:t>
      </w:r>
      <w:r w:rsidRPr="00B8793C" w:rsidR="00BF108A">
        <w:rPr>
          <w:sz w:val="22"/>
          <w:szCs w:val="22"/>
        </w:rPr>
        <w:t xml:space="preserve">циклом </w:t>
      </w:r>
      <w:r w:rsidRPr="00B8793C">
        <w:rPr>
          <w:sz w:val="22"/>
          <w:szCs w:val="22"/>
        </w:rPr>
        <w:t xml:space="preserve"> М</w:t>
      </w:r>
      <w:r w:rsidRPr="00B8793C" w:rsidR="00BF108A">
        <w:rPr>
          <w:sz w:val="22"/>
          <w:szCs w:val="22"/>
        </w:rPr>
        <w:t>В</w:t>
      </w:r>
      <w:r w:rsidRPr="00B8793C">
        <w:rPr>
          <w:sz w:val="22"/>
          <w:szCs w:val="22"/>
        </w:rPr>
        <w:t xml:space="preserve"> </w:t>
      </w:r>
      <w:r w:rsidRPr="00B8793C">
        <w:rPr>
          <w:sz w:val="22"/>
          <w:szCs w:val="22"/>
        </w:rPr>
        <w:t>Агуста</w:t>
      </w:r>
      <w:r w:rsidRPr="00B8793C">
        <w:rPr>
          <w:sz w:val="22"/>
          <w:szCs w:val="22"/>
        </w:rPr>
        <w:t xml:space="preserve"> </w:t>
      </w:r>
      <w:r w:rsidRPr="00B8793C" w:rsidR="00BF108A">
        <w:rPr>
          <w:sz w:val="22"/>
          <w:szCs w:val="22"/>
        </w:rPr>
        <w:t>В</w:t>
      </w:r>
      <w:r w:rsidRPr="00B8793C" w:rsidR="00BF108A">
        <w:rPr>
          <w:sz w:val="22"/>
          <w:szCs w:val="22"/>
        </w:rPr>
        <w:t>4</w:t>
      </w:r>
      <w:r w:rsidRPr="00B8793C" w:rsidR="00BF108A">
        <w:rPr>
          <w:sz w:val="22"/>
          <w:szCs w:val="22"/>
        </w:rPr>
        <w:t xml:space="preserve"> </w:t>
      </w:r>
      <w:r w:rsidRPr="00B8793C" w:rsidR="00BF108A">
        <w:rPr>
          <w:sz w:val="22"/>
          <w:szCs w:val="22"/>
          <w:lang w:val="en-US"/>
        </w:rPr>
        <w:t>S</w:t>
      </w:r>
      <w:r w:rsidRPr="00B8793C" w:rsidR="00BF108A">
        <w:rPr>
          <w:sz w:val="22"/>
          <w:szCs w:val="22"/>
        </w:rPr>
        <w:t xml:space="preserve"> 910, принадлежащим </w:t>
      </w:r>
      <w:r w:rsidRPr="00B8793C" w:rsidR="00B8793C">
        <w:rPr>
          <w:sz w:val="22"/>
          <w:szCs w:val="22"/>
        </w:rPr>
        <w:t>фио</w:t>
      </w:r>
      <w:r w:rsidRPr="00B8793C" w:rsidR="00BF108A">
        <w:rPr>
          <w:sz w:val="22"/>
          <w:szCs w:val="22"/>
        </w:rPr>
        <w:t xml:space="preserve"> (</w:t>
      </w:r>
      <w:r w:rsidRPr="00B8793C" w:rsidR="00B8793C">
        <w:rPr>
          <w:sz w:val="22"/>
          <w:szCs w:val="22"/>
        </w:rPr>
        <w:t>***</w:t>
      </w:r>
      <w:r w:rsidRPr="00B8793C" w:rsidR="00BF108A">
        <w:rPr>
          <w:sz w:val="22"/>
          <w:szCs w:val="22"/>
        </w:rPr>
        <w:t xml:space="preserve">)  </w:t>
      </w:r>
      <w:r w:rsidRPr="00B8793C">
        <w:rPr>
          <w:sz w:val="22"/>
          <w:szCs w:val="22"/>
        </w:rPr>
        <w:t>с заведомо подложным государственным регистрационным знак</w:t>
      </w:r>
      <w:r w:rsidRPr="00B8793C">
        <w:rPr>
          <w:sz w:val="22"/>
          <w:szCs w:val="22"/>
        </w:rPr>
        <w:t>о</w:t>
      </w:r>
      <w:r w:rsidRPr="00B8793C">
        <w:rPr>
          <w:sz w:val="22"/>
          <w:szCs w:val="22"/>
        </w:rPr>
        <w:t xml:space="preserve">м </w:t>
      </w:r>
      <w:r w:rsidRPr="00B8793C">
        <w:rPr>
          <w:sz w:val="22"/>
          <w:szCs w:val="22"/>
        </w:rPr>
        <w:t>6259АА</w:t>
      </w:r>
      <w:r w:rsidRPr="00B8793C">
        <w:rPr>
          <w:sz w:val="22"/>
          <w:szCs w:val="22"/>
        </w:rPr>
        <w:t>82</w:t>
      </w:r>
      <w:r w:rsidRPr="00B8793C" w:rsidR="00BF108A">
        <w:rPr>
          <w:sz w:val="22"/>
          <w:szCs w:val="22"/>
        </w:rPr>
        <w:t>, чем нарушил п. 11 ОП ПДД РФ и п.2.3.1 ПДД РФ.</w:t>
      </w:r>
    </w:p>
    <w:p w:rsidR="002722BC" w:rsidRPr="00B8793C" w:rsidP="00525E63">
      <w:pPr>
        <w:pStyle w:val="BodyText"/>
        <w:ind w:firstLine="540"/>
        <w:rPr>
          <w:sz w:val="22"/>
          <w:szCs w:val="22"/>
        </w:rPr>
      </w:pPr>
      <w:r w:rsidRPr="00B8793C">
        <w:rPr>
          <w:sz w:val="22"/>
          <w:szCs w:val="22"/>
        </w:rPr>
        <w:t>В</w:t>
      </w:r>
      <w:r w:rsidRPr="00B8793C" w:rsidR="00525E63">
        <w:rPr>
          <w:sz w:val="22"/>
          <w:szCs w:val="22"/>
        </w:rPr>
        <w:t xml:space="preserve"> судебно</w:t>
      </w:r>
      <w:r w:rsidRPr="00B8793C">
        <w:rPr>
          <w:sz w:val="22"/>
          <w:szCs w:val="22"/>
        </w:rPr>
        <w:t>е</w:t>
      </w:r>
      <w:r w:rsidRPr="00B8793C" w:rsidR="00525E63">
        <w:rPr>
          <w:sz w:val="22"/>
          <w:szCs w:val="22"/>
        </w:rPr>
        <w:t xml:space="preserve"> заседани</w:t>
      </w:r>
      <w:r w:rsidRPr="00B8793C">
        <w:rPr>
          <w:sz w:val="22"/>
          <w:szCs w:val="22"/>
        </w:rPr>
        <w:t>е</w:t>
      </w:r>
      <w:r w:rsidRPr="00B8793C" w:rsidR="00525E63">
        <w:rPr>
          <w:sz w:val="22"/>
          <w:szCs w:val="22"/>
        </w:rPr>
        <w:t xml:space="preserve"> </w:t>
      </w:r>
      <w:r w:rsidRPr="00B8793C">
        <w:rPr>
          <w:sz w:val="22"/>
          <w:szCs w:val="22"/>
        </w:rPr>
        <w:t>Ткачев Е.И. не явился, о месте и времени рассмотрения дела извещен надлежащим образом, о причинах неявки не известил, ходатайств об отложении рассмотрения дела от него не поступало.</w:t>
      </w:r>
    </w:p>
    <w:p w:rsidR="002722BC" w:rsidRPr="00B8793C" w:rsidP="00525E63">
      <w:pPr>
        <w:pStyle w:val="BodyText"/>
        <w:ind w:firstLine="540"/>
        <w:rPr>
          <w:sz w:val="22"/>
          <w:szCs w:val="22"/>
        </w:rPr>
      </w:pPr>
      <w:r w:rsidRPr="00B8793C">
        <w:rPr>
          <w:sz w:val="22"/>
          <w:szCs w:val="22"/>
        </w:rPr>
        <w:t xml:space="preserve">В судебном заседании защитником Ткачева Е.И. – </w:t>
      </w:r>
      <w:r w:rsidRPr="00B8793C" w:rsidR="00B8793C">
        <w:rPr>
          <w:sz w:val="22"/>
          <w:szCs w:val="22"/>
        </w:rPr>
        <w:t>фио</w:t>
      </w:r>
      <w:r w:rsidRPr="00B8793C">
        <w:rPr>
          <w:sz w:val="22"/>
          <w:szCs w:val="22"/>
        </w:rPr>
        <w:t xml:space="preserve"> подано ходатайство </w:t>
      </w:r>
      <w:r w:rsidRPr="00B8793C" w:rsidR="00F869F9">
        <w:rPr>
          <w:sz w:val="22"/>
          <w:szCs w:val="22"/>
        </w:rPr>
        <w:t xml:space="preserve">о прекращении производства по делу об административном правонарушении в связи с истечением срока давности привлечения к административной ответственности. </w:t>
      </w:r>
      <w:r w:rsidRPr="00B8793C" w:rsidR="008A1EF0">
        <w:rPr>
          <w:sz w:val="22"/>
          <w:szCs w:val="22"/>
        </w:rPr>
        <w:t>Кроме того, защитник указал о необходимости признания недопустимым доказательством протокола изъятия вещей и документов 82 АА №002241 от 16.07.2022 г. вследствие нарушения порядка изъятия вещественного доказательства – государственного регистрационного знака, в частности отсутствие надлежащей упаковки при его изъятии.</w:t>
      </w:r>
    </w:p>
    <w:p w:rsidR="00525E63" w:rsidRPr="00B8793C" w:rsidP="00525E63">
      <w:pPr>
        <w:pStyle w:val="BodyText"/>
        <w:ind w:firstLine="540"/>
        <w:rPr>
          <w:sz w:val="22"/>
          <w:szCs w:val="22"/>
        </w:rPr>
      </w:pPr>
      <w:r w:rsidRPr="00B8793C">
        <w:rPr>
          <w:sz w:val="22"/>
          <w:szCs w:val="22"/>
        </w:rPr>
        <w:t>М</w:t>
      </w:r>
      <w:r w:rsidRPr="00B8793C">
        <w:rPr>
          <w:sz w:val="22"/>
          <w:szCs w:val="22"/>
        </w:rPr>
        <w:t xml:space="preserve">ировой судья, </w:t>
      </w:r>
      <w:r w:rsidRPr="00B8793C">
        <w:rPr>
          <w:sz w:val="22"/>
          <w:szCs w:val="22"/>
        </w:rPr>
        <w:t xml:space="preserve">заслушав пояснения защитника, </w:t>
      </w:r>
      <w:r w:rsidRPr="00B8793C">
        <w:rPr>
          <w:sz w:val="22"/>
          <w:szCs w:val="22"/>
        </w:rPr>
        <w:t xml:space="preserve">исследовав материалы дела, </w:t>
      </w:r>
      <w:r w:rsidRPr="00B8793C">
        <w:rPr>
          <w:sz w:val="22"/>
          <w:szCs w:val="22"/>
        </w:rPr>
        <w:t>приходит к следующему</w:t>
      </w:r>
      <w:r w:rsidRPr="00B8793C">
        <w:rPr>
          <w:sz w:val="22"/>
          <w:szCs w:val="22"/>
        </w:rPr>
        <w:t>.</w:t>
      </w:r>
    </w:p>
    <w:p w:rsidR="00BF108A" w:rsidRPr="00B8793C" w:rsidP="00BF108A">
      <w:pPr>
        <w:pStyle w:val="BodyText"/>
        <w:ind w:firstLine="540"/>
        <w:rPr>
          <w:sz w:val="22"/>
          <w:szCs w:val="22"/>
        </w:rPr>
      </w:pPr>
      <w:r w:rsidRPr="00B8793C">
        <w:rPr>
          <w:sz w:val="22"/>
          <w:szCs w:val="22"/>
        </w:rP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F869F9" w:rsidRPr="00B8793C" w:rsidP="00BF108A">
      <w:pPr>
        <w:pStyle w:val="BodyText"/>
        <w:ind w:firstLine="540"/>
        <w:rPr>
          <w:sz w:val="22"/>
          <w:szCs w:val="22"/>
        </w:rPr>
      </w:pPr>
      <w:r w:rsidRPr="00B8793C">
        <w:rPr>
          <w:sz w:val="22"/>
          <w:szCs w:val="22"/>
        </w:rPr>
        <w:t>Под подложными государственными регистрационными знаками следует понимать, в частности,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(пункт 4 постановления</w:t>
      </w:r>
      <w:r w:rsidRPr="00B8793C">
        <w:rPr>
          <w:sz w:val="22"/>
          <w:szCs w:val="22"/>
        </w:rPr>
        <w:t xml:space="preserve"> </w:t>
      </w:r>
      <w:r w:rsidRPr="00B8793C">
        <w:rPr>
          <w:sz w:val="22"/>
          <w:szCs w:val="22"/>
        </w:rPr>
        <w:t>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869F9" w:rsidRPr="00B8793C" w:rsidP="00F869F9">
      <w:pPr>
        <w:pStyle w:val="BodyText"/>
        <w:ind w:firstLine="540"/>
        <w:rPr>
          <w:sz w:val="22"/>
          <w:szCs w:val="22"/>
        </w:rPr>
      </w:pPr>
      <w:r w:rsidRPr="00B8793C">
        <w:rPr>
          <w:sz w:val="22"/>
          <w:szCs w:val="22"/>
        </w:rPr>
        <w:t>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N 1090 "О Правилах дорожного движения" (далее - Основные положения),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w:t>
      </w:r>
      <w:r w:rsidRPr="00B8793C">
        <w:rPr>
          <w:sz w:val="22"/>
          <w:szCs w:val="22"/>
        </w:rPr>
        <w:t xml:space="preserve">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F869F9" w:rsidRPr="00B8793C" w:rsidP="00F869F9">
      <w:pPr>
        <w:pStyle w:val="BodyText"/>
        <w:ind w:firstLine="540"/>
        <w:rPr>
          <w:sz w:val="22"/>
          <w:szCs w:val="22"/>
        </w:rPr>
      </w:pPr>
      <w:r w:rsidRPr="00B8793C">
        <w:rPr>
          <w:sz w:val="22"/>
          <w:szCs w:val="22"/>
        </w:rPr>
        <w:t>Пунктом 11 Основных положений установлен запрет эксплуатации транспортных средств, имеющих скрытые, поддельные, измененные номера узлов и агрегатов или регистрационные знаки.</w:t>
      </w:r>
    </w:p>
    <w:p w:rsidR="00F869F9" w:rsidRPr="00B8793C" w:rsidP="00F869F9">
      <w:pPr>
        <w:pStyle w:val="BodyText"/>
        <w:ind w:firstLine="540"/>
        <w:rPr>
          <w:sz w:val="22"/>
          <w:szCs w:val="22"/>
        </w:rPr>
      </w:pPr>
      <w:r w:rsidRPr="00B8793C">
        <w:rPr>
          <w:sz w:val="22"/>
          <w:szCs w:val="22"/>
        </w:rPr>
        <w:t>В силу пункта 2.3.1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(далее по тексту - ОП по ОБДД).</w:t>
      </w:r>
    </w:p>
    <w:p w:rsidR="00525E63" w:rsidRPr="00B8793C" w:rsidP="00525E63">
      <w:pPr>
        <w:pStyle w:val="BodyText"/>
        <w:ind w:firstLine="540"/>
        <w:rPr>
          <w:sz w:val="22"/>
          <w:szCs w:val="22"/>
        </w:rPr>
      </w:pPr>
      <w:r w:rsidRPr="00B8793C">
        <w:rPr>
          <w:sz w:val="22"/>
          <w:szCs w:val="22"/>
        </w:rPr>
        <w:t xml:space="preserve">Согласно п. 1.3 Правил дорожного движения РФ (далее по тексту - ПДД РФ) участники дорожного движения обязаны знать и соблюдать относящиеся к ним требования Правил. </w:t>
      </w:r>
    </w:p>
    <w:p w:rsidR="0091411C" w:rsidRPr="00B8793C" w:rsidP="00525E63">
      <w:pPr>
        <w:pStyle w:val="BodyText"/>
        <w:ind w:firstLine="540"/>
        <w:rPr>
          <w:sz w:val="22"/>
          <w:szCs w:val="22"/>
        </w:rPr>
      </w:pPr>
      <w:r w:rsidRPr="00B8793C">
        <w:rPr>
          <w:sz w:val="22"/>
          <w:szCs w:val="22"/>
        </w:rPr>
        <w:t>Из материалов дела усматривается, что</w:t>
      </w:r>
      <w:r w:rsidRPr="00B8793C" w:rsidR="00525E63">
        <w:rPr>
          <w:sz w:val="22"/>
          <w:szCs w:val="22"/>
        </w:rPr>
        <w:t xml:space="preserve"> </w:t>
      </w:r>
      <w:r w:rsidRPr="00B8793C">
        <w:rPr>
          <w:sz w:val="22"/>
          <w:szCs w:val="22"/>
        </w:rPr>
        <w:t xml:space="preserve">16 июля 2022 года в 22 часа 30 минут на </w:t>
      </w:r>
      <w:r w:rsidRPr="00B8793C" w:rsidR="00B8793C">
        <w:rPr>
          <w:sz w:val="22"/>
          <w:szCs w:val="22"/>
        </w:rPr>
        <w:t>***</w:t>
      </w:r>
      <w:r w:rsidRPr="00B8793C">
        <w:rPr>
          <w:sz w:val="22"/>
          <w:szCs w:val="22"/>
        </w:rPr>
        <w:t xml:space="preserve"> Ткачев Е.И. управлял принадлежащим </w:t>
      </w:r>
      <w:r w:rsidRPr="00B8793C" w:rsidR="00B8793C">
        <w:rPr>
          <w:sz w:val="22"/>
          <w:szCs w:val="22"/>
        </w:rPr>
        <w:t>фио</w:t>
      </w:r>
      <w:r w:rsidRPr="00B8793C">
        <w:rPr>
          <w:sz w:val="22"/>
          <w:szCs w:val="22"/>
        </w:rPr>
        <w:t xml:space="preserve"> (</w:t>
      </w:r>
      <w:r w:rsidRPr="00B8793C" w:rsidR="00B8793C">
        <w:rPr>
          <w:sz w:val="22"/>
          <w:szCs w:val="22"/>
        </w:rPr>
        <w:t>***</w:t>
      </w:r>
      <w:r w:rsidRPr="00B8793C">
        <w:rPr>
          <w:sz w:val="22"/>
          <w:szCs w:val="22"/>
        </w:rPr>
        <w:t xml:space="preserve">) транспортным средством мотоциклом МВ </w:t>
      </w:r>
      <w:r w:rsidRPr="00B8793C">
        <w:rPr>
          <w:sz w:val="22"/>
          <w:szCs w:val="22"/>
        </w:rPr>
        <w:t>Агуста</w:t>
      </w:r>
      <w:r w:rsidRPr="00B8793C">
        <w:rPr>
          <w:sz w:val="22"/>
          <w:szCs w:val="22"/>
        </w:rPr>
        <w:t xml:space="preserve"> В</w:t>
      </w:r>
      <w:r w:rsidRPr="00B8793C">
        <w:rPr>
          <w:sz w:val="22"/>
          <w:szCs w:val="22"/>
        </w:rPr>
        <w:t>4</w:t>
      </w:r>
      <w:r w:rsidRPr="00B8793C">
        <w:rPr>
          <w:sz w:val="22"/>
          <w:szCs w:val="22"/>
        </w:rPr>
        <w:t xml:space="preserve"> S 910, на который согласно данным, указанным в карточке учета транспортного средства, был выдан государственный регистрационный знак </w:t>
      </w:r>
      <w:r w:rsidRPr="00B8793C" w:rsidR="00B8793C">
        <w:rPr>
          <w:sz w:val="22"/>
          <w:szCs w:val="22"/>
        </w:rPr>
        <w:t>***</w:t>
      </w:r>
      <w:r w:rsidRPr="00B8793C">
        <w:rPr>
          <w:sz w:val="22"/>
          <w:szCs w:val="22"/>
        </w:rPr>
        <w:t xml:space="preserve">. Между тем, Ткачев Е.И. допустил управление указанным транспортным средством на котором установлен государственный регистрационный знак </w:t>
      </w:r>
      <w:r w:rsidRPr="00B8793C" w:rsidR="00B8793C">
        <w:rPr>
          <w:sz w:val="22"/>
          <w:szCs w:val="22"/>
        </w:rPr>
        <w:t>***</w:t>
      </w:r>
      <w:r w:rsidRPr="00B8793C" w:rsidR="004A1DF1">
        <w:rPr>
          <w:sz w:val="22"/>
          <w:szCs w:val="22"/>
        </w:rPr>
        <w:t xml:space="preserve">, который согласно карточке учета транспортного средства был выдан на иное транспортное средство – мотороллер и мотоколяска Хонда РСХ 150, принадлежащий иному владельцу – </w:t>
      </w:r>
      <w:r w:rsidRPr="00B8793C" w:rsidR="00B8793C">
        <w:rPr>
          <w:sz w:val="22"/>
          <w:szCs w:val="22"/>
        </w:rPr>
        <w:t>фио</w:t>
      </w:r>
      <w:r w:rsidRPr="00B8793C" w:rsidR="004A1DF1">
        <w:rPr>
          <w:sz w:val="22"/>
          <w:szCs w:val="22"/>
        </w:rPr>
        <w:t>.</w:t>
      </w:r>
    </w:p>
    <w:p w:rsidR="004A1DF1" w:rsidRPr="00B8793C" w:rsidP="00525E63">
      <w:pPr>
        <w:pStyle w:val="BodyText"/>
        <w:ind w:firstLine="540"/>
        <w:rPr>
          <w:sz w:val="22"/>
          <w:szCs w:val="22"/>
        </w:rPr>
      </w:pPr>
      <w:r w:rsidRPr="00B8793C">
        <w:rPr>
          <w:sz w:val="22"/>
          <w:szCs w:val="22"/>
        </w:rPr>
        <w:t xml:space="preserve">С учетом изложенного, Ткачев Е.И. управлял транспортным средством, на котором установлен государственный регистрационный знак, выданный на другое транспортное средство, то есть отличный от </w:t>
      </w:r>
      <w:r w:rsidRPr="00B8793C">
        <w:rPr>
          <w:sz w:val="22"/>
          <w:szCs w:val="22"/>
        </w:rPr>
        <w:t>внесенных</w:t>
      </w:r>
      <w:r w:rsidRPr="00B8793C">
        <w:rPr>
          <w:sz w:val="22"/>
          <w:szCs w:val="22"/>
        </w:rPr>
        <w:t xml:space="preserve"> в регистрационные документы данного транспортного средства.</w:t>
      </w:r>
    </w:p>
    <w:p w:rsidR="00525E63" w:rsidRPr="00B8793C" w:rsidP="00525E63">
      <w:pPr>
        <w:pStyle w:val="BodyText"/>
        <w:ind w:firstLine="540"/>
        <w:rPr>
          <w:sz w:val="22"/>
          <w:szCs w:val="22"/>
        </w:rPr>
      </w:pPr>
      <w:r w:rsidRPr="00B8793C">
        <w:rPr>
          <w:sz w:val="22"/>
          <w:szCs w:val="22"/>
        </w:rPr>
        <w:t>В соответствии с ч.1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8793C">
        <w:rPr>
          <w:sz w:val="22"/>
          <w:szCs w:val="22"/>
        </w:rPr>
        <w:t xml:space="preserve"> Согласно ч.2 этой же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25E63" w:rsidRPr="00B8793C" w:rsidP="00525E63">
      <w:pPr>
        <w:pStyle w:val="BodyText"/>
        <w:ind w:firstLine="540"/>
        <w:rPr>
          <w:sz w:val="22"/>
          <w:szCs w:val="22"/>
        </w:rPr>
      </w:pPr>
      <w:r w:rsidRPr="00B8793C">
        <w:rPr>
          <w:sz w:val="22"/>
          <w:szCs w:val="22"/>
        </w:rPr>
        <w:t>Согласно ст.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совокупности.</w:t>
      </w:r>
    </w:p>
    <w:p w:rsidR="00525E63" w:rsidRPr="00B8793C" w:rsidP="00525E63">
      <w:pPr>
        <w:pStyle w:val="BodyText"/>
        <w:ind w:firstLine="540"/>
        <w:rPr>
          <w:sz w:val="22"/>
          <w:szCs w:val="22"/>
        </w:rPr>
      </w:pPr>
      <w:r w:rsidRPr="00B8793C">
        <w:rPr>
          <w:sz w:val="22"/>
          <w:szCs w:val="22"/>
        </w:rPr>
        <w:t xml:space="preserve">Вина </w:t>
      </w:r>
      <w:r w:rsidRPr="00B8793C" w:rsidR="004A1DF1">
        <w:rPr>
          <w:sz w:val="22"/>
          <w:szCs w:val="22"/>
        </w:rPr>
        <w:t>Ткачева Е.И.</w:t>
      </w:r>
      <w:r w:rsidRPr="00B8793C">
        <w:rPr>
          <w:sz w:val="22"/>
          <w:szCs w:val="22"/>
        </w:rPr>
        <w:t xml:space="preserve"> в совершении административного правонарушения, помимо признания им вины, подтверждается письменными доказательствами по делу: </w:t>
      </w:r>
    </w:p>
    <w:p w:rsidR="00525E63" w:rsidRPr="00B8793C" w:rsidP="00525E63">
      <w:pPr>
        <w:pStyle w:val="BodyText"/>
        <w:ind w:firstLine="540"/>
        <w:rPr>
          <w:sz w:val="22"/>
          <w:szCs w:val="22"/>
        </w:rPr>
      </w:pPr>
      <w:r w:rsidRPr="00B8793C">
        <w:rPr>
          <w:sz w:val="22"/>
          <w:szCs w:val="22"/>
        </w:rPr>
        <w:t xml:space="preserve">- протоколом об административном правонарушении серии </w:t>
      </w:r>
      <w:r w:rsidRPr="00B8793C" w:rsidR="00A45F23">
        <w:rPr>
          <w:sz w:val="22"/>
          <w:szCs w:val="22"/>
        </w:rPr>
        <w:t>61 АГ</w:t>
      </w:r>
      <w:r w:rsidRPr="00B8793C">
        <w:rPr>
          <w:sz w:val="22"/>
          <w:szCs w:val="22"/>
        </w:rPr>
        <w:t xml:space="preserve"> №</w:t>
      </w:r>
      <w:r w:rsidRPr="00B8793C" w:rsidR="00A45F23">
        <w:rPr>
          <w:sz w:val="22"/>
          <w:szCs w:val="22"/>
        </w:rPr>
        <w:t>339191</w:t>
      </w:r>
      <w:r w:rsidRPr="00B8793C">
        <w:rPr>
          <w:sz w:val="22"/>
          <w:szCs w:val="22"/>
        </w:rPr>
        <w:t xml:space="preserve"> от </w:t>
      </w:r>
      <w:r w:rsidRPr="00B8793C" w:rsidR="00A45F23">
        <w:rPr>
          <w:sz w:val="22"/>
          <w:szCs w:val="22"/>
        </w:rPr>
        <w:t>16.07.</w:t>
      </w:r>
      <w:r w:rsidRPr="00B8793C">
        <w:rPr>
          <w:sz w:val="22"/>
          <w:szCs w:val="22"/>
        </w:rPr>
        <w:t>202</w:t>
      </w:r>
      <w:r w:rsidRPr="00B8793C" w:rsidR="00A45F23">
        <w:rPr>
          <w:sz w:val="22"/>
          <w:szCs w:val="22"/>
        </w:rPr>
        <w:t>2</w:t>
      </w:r>
      <w:r w:rsidRPr="00B8793C">
        <w:rPr>
          <w:sz w:val="22"/>
          <w:szCs w:val="22"/>
        </w:rPr>
        <w:t xml:space="preserve"> года, согласно которому </w:t>
      </w:r>
      <w:r w:rsidRPr="00B8793C" w:rsidR="00A45F23">
        <w:rPr>
          <w:sz w:val="22"/>
          <w:szCs w:val="22"/>
        </w:rPr>
        <w:t xml:space="preserve">16 июля 2022 года в 22 часа 30 минут на </w:t>
      </w:r>
      <w:r w:rsidRPr="00B8793C" w:rsidR="00B8793C">
        <w:rPr>
          <w:sz w:val="22"/>
          <w:szCs w:val="22"/>
        </w:rPr>
        <w:t>***</w:t>
      </w:r>
      <w:r w:rsidRPr="00B8793C" w:rsidR="00A45F23">
        <w:rPr>
          <w:sz w:val="22"/>
          <w:szCs w:val="22"/>
        </w:rPr>
        <w:t xml:space="preserve"> Ткачев Е.И. управлял транспортным средством мотоциклом  МВ </w:t>
      </w:r>
      <w:r w:rsidRPr="00B8793C" w:rsidR="00A45F23">
        <w:rPr>
          <w:sz w:val="22"/>
          <w:szCs w:val="22"/>
        </w:rPr>
        <w:t>Агуста</w:t>
      </w:r>
      <w:r w:rsidRPr="00B8793C" w:rsidR="00A45F23">
        <w:rPr>
          <w:sz w:val="22"/>
          <w:szCs w:val="22"/>
        </w:rPr>
        <w:t xml:space="preserve"> В</w:t>
      </w:r>
      <w:r w:rsidRPr="00B8793C" w:rsidR="00A45F23">
        <w:rPr>
          <w:sz w:val="22"/>
          <w:szCs w:val="22"/>
        </w:rPr>
        <w:t>4</w:t>
      </w:r>
      <w:r w:rsidRPr="00B8793C" w:rsidR="00A45F23">
        <w:rPr>
          <w:sz w:val="22"/>
          <w:szCs w:val="22"/>
        </w:rPr>
        <w:t xml:space="preserve"> S 910, принадлежащим </w:t>
      </w:r>
      <w:r w:rsidRPr="00B8793C" w:rsidR="00B8793C">
        <w:rPr>
          <w:sz w:val="22"/>
          <w:szCs w:val="22"/>
        </w:rPr>
        <w:t>фио</w:t>
      </w:r>
      <w:r w:rsidRPr="00B8793C" w:rsidR="00A45F23">
        <w:rPr>
          <w:sz w:val="22"/>
          <w:szCs w:val="22"/>
        </w:rPr>
        <w:t xml:space="preserve"> (</w:t>
      </w:r>
      <w:r w:rsidRPr="00B8793C" w:rsidR="00B8793C">
        <w:rPr>
          <w:sz w:val="22"/>
          <w:szCs w:val="22"/>
        </w:rPr>
        <w:t>***</w:t>
      </w:r>
      <w:r w:rsidRPr="00B8793C" w:rsidR="00A45F23">
        <w:rPr>
          <w:sz w:val="22"/>
          <w:szCs w:val="22"/>
        </w:rPr>
        <w:t xml:space="preserve">)  с заведомо подложным государственным регистрационным знаком </w:t>
      </w:r>
      <w:r w:rsidRPr="00B8793C" w:rsidR="00B8793C">
        <w:rPr>
          <w:sz w:val="22"/>
          <w:szCs w:val="22"/>
        </w:rPr>
        <w:t>***</w:t>
      </w:r>
      <w:r w:rsidRPr="00B8793C">
        <w:rPr>
          <w:sz w:val="22"/>
          <w:szCs w:val="22"/>
        </w:rPr>
        <w:t xml:space="preserve">. Протокол подписан </w:t>
      </w:r>
      <w:r w:rsidRPr="00B8793C" w:rsidR="00A45F23">
        <w:rPr>
          <w:sz w:val="22"/>
          <w:szCs w:val="22"/>
        </w:rPr>
        <w:t xml:space="preserve">Ткачевым Е.И. </w:t>
      </w:r>
      <w:r w:rsidRPr="00B8793C">
        <w:rPr>
          <w:sz w:val="22"/>
          <w:szCs w:val="22"/>
        </w:rPr>
        <w:t>без возражений</w:t>
      </w:r>
      <w:r w:rsidRPr="00B8793C" w:rsidR="00A45F23">
        <w:rPr>
          <w:sz w:val="22"/>
          <w:szCs w:val="22"/>
        </w:rPr>
        <w:t xml:space="preserve"> и замечаний</w:t>
      </w:r>
      <w:r w:rsidRPr="00B8793C">
        <w:rPr>
          <w:sz w:val="22"/>
          <w:szCs w:val="22"/>
        </w:rPr>
        <w:t xml:space="preserve">, права </w:t>
      </w:r>
      <w:r w:rsidRPr="00B8793C" w:rsidR="00B8793C">
        <w:rPr>
          <w:sz w:val="22"/>
          <w:szCs w:val="22"/>
        </w:rPr>
        <w:t>***</w:t>
      </w:r>
      <w:r w:rsidRPr="00B8793C">
        <w:rPr>
          <w:sz w:val="22"/>
          <w:szCs w:val="22"/>
        </w:rPr>
        <w:t xml:space="preserve"> разъяснены, копия протокола им получена, о чем свидетельству</w:t>
      </w:r>
      <w:r w:rsidRPr="00B8793C" w:rsidR="00A45F23">
        <w:rPr>
          <w:sz w:val="22"/>
          <w:szCs w:val="22"/>
        </w:rPr>
        <w:t>ют</w:t>
      </w:r>
      <w:r w:rsidRPr="00B8793C">
        <w:rPr>
          <w:sz w:val="22"/>
          <w:szCs w:val="22"/>
        </w:rPr>
        <w:t xml:space="preserve"> его подпис</w:t>
      </w:r>
      <w:r w:rsidRPr="00B8793C" w:rsidR="00A45F23">
        <w:rPr>
          <w:sz w:val="22"/>
          <w:szCs w:val="22"/>
        </w:rPr>
        <w:t>и</w:t>
      </w:r>
      <w:r w:rsidRPr="00B8793C">
        <w:rPr>
          <w:sz w:val="22"/>
          <w:szCs w:val="22"/>
        </w:rPr>
        <w:t xml:space="preserve"> в протоколе (л.д.1)</w:t>
      </w:r>
      <w:r w:rsidRPr="00B8793C" w:rsidR="00A45F23">
        <w:rPr>
          <w:sz w:val="22"/>
          <w:szCs w:val="22"/>
        </w:rPr>
        <w:t>. В соответствии со ст. 28.2 КоАП РФ протокол об административном правонарушении составлен уполномоченным должностным лицом,  подписан лицом, его составившим, а также лицом, в отношении которого он составлен. В нем отражены все сведения, необходимые для разрешения дела;</w:t>
      </w:r>
      <w:r w:rsidRPr="00B8793C">
        <w:rPr>
          <w:sz w:val="22"/>
          <w:szCs w:val="22"/>
        </w:rPr>
        <w:t xml:space="preserve"> </w:t>
      </w:r>
    </w:p>
    <w:p w:rsidR="00525E63" w:rsidRPr="00B8793C" w:rsidP="00525E63">
      <w:pPr>
        <w:pStyle w:val="BodyText"/>
        <w:ind w:firstLine="540"/>
        <w:rPr>
          <w:sz w:val="22"/>
          <w:szCs w:val="22"/>
        </w:rPr>
      </w:pPr>
      <w:r w:rsidRPr="00B8793C">
        <w:rPr>
          <w:sz w:val="22"/>
          <w:szCs w:val="22"/>
        </w:rPr>
        <w:t xml:space="preserve">- протоколом изъятия вещей и документов 82 АА №002241 от 16.07.2022 г. </w:t>
      </w:r>
      <w:r w:rsidRPr="00B8793C">
        <w:rPr>
          <w:sz w:val="22"/>
          <w:szCs w:val="22"/>
        </w:rPr>
        <w:t xml:space="preserve">- объяснением </w:t>
      </w:r>
      <w:r w:rsidRPr="00B8793C" w:rsidR="00A45F23">
        <w:rPr>
          <w:sz w:val="22"/>
          <w:szCs w:val="22"/>
        </w:rPr>
        <w:t xml:space="preserve">Ткачева Е.И. </w:t>
      </w:r>
      <w:r w:rsidRPr="00B8793C">
        <w:rPr>
          <w:sz w:val="22"/>
          <w:szCs w:val="22"/>
        </w:rPr>
        <w:t xml:space="preserve">от </w:t>
      </w:r>
      <w:r w:rsidRPr="00B8793C" w:rsidR="00A45F23">
        <w:rPr>
          <w:sz w:val="22"/>
          <w:szCs w:val="22"/>
        </w:rPr>
        <w:t>16</w:t>
      </w:r>
      <w:r w:rsidRPr="00B8793C">
        <w:rPr>
          <w:sz w:val="22"/>
          <w:szCs w:val="22"/>
        </w:rPr>
        <w:t>.07.202</w:t>
      </w:r>
      <w:r w:rsidRPr="00B8793C" w:rsidR="00A45F23">
        <w:rPr>
          <w:sz w:val="22"/>
          <w:szCs w:val="22"/>
        </w:rPr>
        <w:t>2</w:t>
      </w:r>
      <w:r w:rsidRPr="00B8793C">
        <w:rPr>
          <w:sz w:val="22"/>
          <w:szCs w:val="22"/>
        </w:rPr>
        <w:t>г.</w:t>
      </w:r>
      <w:r w:rsidRPr="00B8793C" w:rsidR="00A45F23">
        <w:rPr>
          <w:sz w:val="22"/>
          <w:szCs w:val="22"/>
        </w:rPr>
        <w:t xml:space="preserve">, в котором он указал, что не обратил внимания при покупке транспортного средства на несоответствие </w:t>
      </w:r>
      <w:r w:rsidRPr="00B8793C" w:rsidR="00A45F23">
        <w:rPr>
          <w:sz w:val="22"/>
          <w:szCs w:val="22"/>
        </w:rPr>
        <w:t>гос</w:t>
      </w:r>
      <w:r w:rsidRPr="00B8793C" w:rsidR="00A45F23">
        <w:rPr>
          <w:sz w:val="22"/>
          <w:szCs w:val="22"/>
        </w:rPr>
        <w:t>.</w:t>
      </w:r>
      <w:r w:rsidRPr="00B8793C" w:rsidR="00952CB1">
        <w:rPr>
          <w:sz w:val="22"/>
          <w:szCs w:val="22"/>
        </w:rPr>
        <w:t>з</w:t>
      </w:r>
      <w:r w:rsidRPr="00B8793C" w:rsidR="00952CB1">
        <w:rPr>
          <w:sz w:val="22"/>
          <w:szCs w:val="22"/>
        </w:rPr>
        <w:t>нака</w:t>
      </w:r>
      <w:r w:rsidRPr="00B8793C">
        <w:rPr>
          <w:sz w:val="22"/>
          <w:szCs w:val="22"/>
        </w:rPr>
        <w:t xml:space="preserve"> (л.д.</w:t>
      </w:r>
      <w:r w:rsidRPr="00B8793C" w:rsidR="00A45F23">
        <w:rPr>
          <w:sz w:val="22"/>
          <w:szCs w:val="22"/>
        </w:rPr>
        <w:t>4</w:t>
      </w:r>
      <w:r w:rsidRPr="00B8793C">
        <w:rPr>
          <w:sz w:val="22"/>
          <w:szCs w:val="22"/>
        </w:rPr>
        <w:t>);</w:t>
      </w:r>
    </w:p>
    <w:p w:rsidR="00525E63" w:rsidRPr="00B8793C" w:rsidP="00525E63">
      <w:pPr>
        <w:pStyle w:val="BodyText"/>
        <w:ind w:firstLine="540"/>
        <w:rPr>
          <w:sz w:val="22"/>
          <w:szCs w:val="22"/>
        </w:rPr>
      </w:pPr>
      <w:r w:rsidRPr="00B8793C">
        <w:rPr>
          <w:sz w:val="22"/>
          <w:szCs w:val="22"/>
        </w:rPr>
        <w:t xml:space="preserve">- </w:t>
      </w:r>
      <w:r w:rsidRPr="00B8793C" w:rsidR="00D8404D">
        <w:rPr>
          <w:sz w:val="22"/>
          <w:szCs w:val="22"/>
        </w:rPr>
        <w:t>фотографией (</w:t>
      </w:r>
      <w:r w:rsidRPr="00B8793C" w:rsidR="00D8404D">
        <w:rPr>
          <w:sz w:val="22"/>
          <w:szCs w:val="22"/>
        </w:rPr>
        <w:t>л.д</w:t>
      </w:r>
      <w:r w:rsidRPr="00B8793C" w:rsidR="00D8404D">
        <w:rPr>
          <w:sz w:val="22"/>
          <w:szCs w:val="22"/>
        </w:rPr>
        <w:t>. 5</w:t>
      </w:r>
      <w:r w:rsidRPr="00B8793C">
        <w:rPr>
          <w:sz w:val="22"/>
          <w:szCs w:val="22"/>
        </w:rPr>
        <w:t>);</w:t>
      </w:r>
    </w:p>
    <w:p w:rsidR="008A1EF0" w:rsidRPr="00B8793C" w:rsidP="00525E63">
      <w:pPr>
        <w:pStyle w:val="BodyText"/>
        <w:ind w:firstLine="540"/>
        <w:rPr>
          <w:sz w:val="22"/>
          <w:szCs w:val="22"/>
        </w:rPr>
      </w:pPr>
      <w:r w:rsidRPr="00B8793C">
        <w:rPr>
          <w:sz w:val="22"/>
          <w:szCs w:val="22"/>
        </w:rPr>
        <w:t xml:space="preserve">- </w:t>
      </w:r>
      <w:r w:rsidRPr="00B8793C" w:rsidR="00D8404D">
        <w:rPr>
          <w:sz w:val="22"/>
          <w:szCs w:val="22"/>
        </w:rPr>
        <w:t>карточками учета транспортных средств</w:t>
      </w:r>
      <w:r w:rsidRPr="00B8793C">
        <w:rPr>
          <w:sz w:val="22"/>
          <w:szCs w:val="22"/>
        </w:rPr>
        <w:t xml:space="preserve"> (л.д.</w:t>
      </w:r>
      <w:r w:rsidRPr="00B8793C" w:rsidR="00D8404D">
        <w:rPr>
          <w:sz w:val="22"/>
          <w:szCs w:val="22"/>
        </w:rPr>
        <w:t>6,7</w:t>
      </w:r>
      <w:r w:rsidRPr="00B8793C">
        <w:rPr>
          <w:sz w:val="22"/>
          <w:szCs w:val="22"/>
        </w:rPr>
        <w:t>)</w:t>
      </w:r>
      <w:r w:rsidRPr="00B8793C">
        <w:rPr>
          <w:sz w:val="22"/>
          <w:szCs w:val="22"/>
        </w:rPr>
        <w:t>;</w:t>
      </w:r>
    </w:p>
    <w:p w:rsidR="00525E63" w:rsidRPr="00B8793C" w:rsidP="00525E63">
      <w:pPr>
        <w:pStyle w:val="BodyText"/>
        <w:ind w:firstLine="540"/>
        <w:rPr>
          <w:sz w:val="22"/>
          <w:szCs w:val="22"/>
        </w:rPr>
      </w:pPr>
      <w:r w:rsidRPr="00B8793C">
        <w:rPr>
          <w:sz w:val="22"/>
          <w:szCs w:val="22"/>
        </w:rPr>
        <w:t xml:space="preserve">- вещественным доказательством - государственным регистрационным знаком </w:t>
      </w:r>
      <w:r w:rsidRPr="00B8793C" w:rsidR="00B8793C">
        <w:rPr>
          <w:sz w:val="22"/>
          <w:szCs w:val="22"/>
        </w:rPr>
        <w:t>***</w:t>
      </w:r>
      <w:r w:rsidRPr="00B8793C">
        <w:rPr>
          <w:sz w:val="22"/>
          <w:szCs w:val="22"/>
        </w:rPr>
        <w:t xml:space="preserve"> (</w:t>
      </w:r>
      <w:r w:rsidRPr="00B8793C">
        <w:rPr>
          <w:sz w:val="22"/>
          <w:szCs w:val="22"/>
        </w:rPr>
        <w:t>л.д</w:t>
      </w:r>
      <w:r w:rsidRPr="00B8793C">
        <w:rPr>
          <w:sz w:val="22"/>
          <w:szCs w:val="22"/>
        </w:rPr>
        <w:t>. 41)</w:t>
      </w:r>
      <w:r w:rsidRPr="00B8793C">
        <w:rPr>
          <w:sz w:val="22"/>
          <w:szCs w:val="22"/>
        </w:rPr>
        <w:t>.</w:t>
      </w:r>
    </w:p>
    <w:p w:rsidR="00525E63" w:rsidRPr="00B8793C" w:rsidP="00525E63">
      <w:pPr>
        <w:pStyle w:val="BodyText"/>
        <w:ind w:firstLine="540"/>
        <w:rPr>
          <w:sz w:val="22"/>
          <w:szCs w:val="22"/>
        </w:rPr>
      </w:pPr>
      <w:r w:rsidRPr="00B8793C">
        <w:rPr>
          <w:sz w:val="22"/>
          <w:szCs w:val="22"/>
        </w:rPr>
        <w:t xml:space="preserve">Все </w:t>
      </w:r>
      <w:r w:rsidRPr="00B8793C" w:rsidR="000B1E22">
        <w:rPr>
          <w:sz w:val="22"/>
          <w:szCs w:val="22"/>
        </w:rPr>
        <w:t xml:space="preserve">вышеуказанные </w:t>
      </w:r>
      <w:r w:rsidRPr="00B8793C">
        <w:rPr>
          <w:sz w:val="22"/>
          <w:szCs w:val="22"/>
        </w:rPr>
        <w:t>исследованные доказательства являются относимыми, допустимыми, их достоверность не вызывает сомнений, они согласуются между собой.</w:t>
      </w:r>
    </w:p>
    <w:p w:rsidR="00525E63" w:rsidRPr="00B8793C" w:rsidP="00525E63">
      <w:pPr>
        <w:pStyle w:val="BodyText"/>
        <w:ind w:firstLine="540"/>
        <w:rPr>
          <w:sz w:val="22"/>
          <w:szCs w:val="22"/>
        </w:rPr>
      </w:pPr>
      <w:r w:rsidRPr="00B8793C">
        <w:rPr>
          <w:sz w:val="22"/>
          <w:szCs w:val="22"/>
        </w:rPr>
        <w:t xml:space="preserve">Совокупность исследованных при рассмотрении дела доказательств является достаточной для установления обстоятельств, входящих в предмет доказывания по делу об административном правонарушении, предусмотренном ч.4 ст.12.2 КоАП РФ, в отношении </w:t>
      </w:r>
      <w:r w:rsidRPr="00B8793C" w:rsidR="000B1E22">
        <w:rPr>
          <w:sz w:val="22"/>
          <w:szCs w:val="22"/>
        </w:rPr>
        <w:t>Ткачева Е.И.</w:t>
      </w:r>
    </w:p>
    <w:p w:rsidR="00746EA3" w:rsidRPr="00B8793C" w:rsidP="00525E63">
      <w:pPr>
        <w:pStyle w:val="BodyText"/>
        <w:ind w:firstLine="540"/>
        <w:rPr>
          <w:sz w:val="22"/>
          <w:szCs w:val="22"/>
        </w:rPr>
      </w:pPr>
      <w:r w:rsidRPr="00B8793C">
        <w:rPr>
          <w:sz w:val="22"/>
          <w:szCs w:val="22"/>
        </w:rPr>
        <w:t xml:space="preserve">Что касается </w:t>
      </w:r>
      <w:r w:rsidRPr="00B8793C" w:rsidR="00271DEF">
        <w:rPr>
          <w:sz w:val="22"/>
          <w:szCs w:val="22"/>
        </w:rPr>
        <w:t xml:space="preserve">доводов защитника </w:t>
      </w:r>
      <w:r w:rsidRPr="00B8793C">
        <w:rPr>
          <w:sz w:val="22"/>
          <w:szCs w:val="22"/>
        </w:rPr>
        <w:t>о признании недопустимым доказательством протокола изъятия вещей и документов 82 АА №002241 от 16.07.2022 г. вследствие</w:t>
      </w:r>
      <w:r w:rsidRPr="00B8793C" w:rsidR="00271DEF">
        <w:rPr>
          <w:sz w:val="22"/>
          <w:szCs w:val="22"/>
        </w:rPr>
        <w:t xml:space="preserve"> нарушени</w:t>
      </w:r>
      <w:r w:rsidRPr="00B8793C">
        <w:rPr>
          <w:sz w:val="22"/>
          <w:szCs w:val="22"/>
        </w:rPr>
        <w:t>я</w:t>
      </w:r>
      <w:r w:rsidRPr="00B8793C" w:rsidR="00271DEF">
        <w:rPr>
          <w:sz w:val="22"/>
          <w:szCs w:val="22"/>
        </w:rPr>
        <w:t xml:space="preserve"> порядка изъятия вещественного доказательства </w:t>
      </w:r>
      <w:r w:rsidRPr="00B8793C">
        <w:rPr>
          <w:sz w:val="22"/>
          <w:szCs w:val="22"/>
        </w:rPr>
        <w:t xml:space="preserve">– государственного регистрационного знака, в частности отсутствие надлежащей упаковки при его изъятии, мировой судья считает их несостоятельными, поскольку в соответствии с ч. 9 ст. 27.10 КоАП РФ </w:t>
      </w:r>
      <w:r w:rsidRPr="00B8793C">
        <w:rPr>
          <w:sz w:val="22"/>
          <w:szCs w:val="22"/>
          <w:u w:val="single"/>
        </w:rPr>
        <w:t>в случае необходимости</w:t>
      </w:r>
      <w:r w:rsidRPr="00B8793C">
        <w:rPr>
          <w:sz w:val="22"/>
          <w:szCs w:val="22"/>
        </w:rPr>
        <w:t xml:space="preserve"> изъятые вещи и документы упаковываются и</w:t>
      </w:r>
      <w:r w:rsidRPr="00B8793C">
        <w:rPr>
          <w:sz w:val="22"/>
          <w:szCs w:val="22"/>
        </w:rPr>
        <w:t xml:space="preserve"> опечатываются на месте изъятия. </w:t>
      </w:r>
      <w:r w:rsidRPr="00B8793C">
        <w:rPr>
          <w:sz w:val="22"/>
          <w:szCs w:val="22"/>
        </w:rPr>
        <w:t>Кроме того, согласно</w:t>
      </w:r>
      <w:r w:rsidRPr="00B8793C" w:rsidR="00271DEF">
        <w:rPr>
          <w:sz w:val="22"/>
          <w:szCs w:val="22"/>
        </w:rPr>
        <w:t xml:space="preserve"> </w:t>
      </w:r>
      <w:r w:rsidRPr="00B8793C">
        <w:rPr>
          <w:sz w:val="22"/>
          <w:szCs w:val="22"/>
        </w:rPr>
        <w:t xml:space="preserve">п. 4 Приказа МВД России от 31.12.2009 N 1025 (ред. от 14.09.2020) "Об утверждении Инструкции о порядке хранения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w:t>
      </w:r>
      <w:r w:rsidRPr="00B8793C">
        <w:rPr>
          <w:sz w:val="22"/>
          <w:szCs w:val="22"/>
        </w:rPr>
        <w:t xml:space="preserve">правонарушении" (Зарегистрировано в Минюсте России 01.02.2010 N 16181) изъятые вещи и документы упаковываются </w:t>
      </w:r>
      <w:r w:rsidRPr="00B8793C">
        <w:rPr>
          <w:sz w:val="22"/>
          <w:szCs w:val="22"/>
          <w:u w:val="single"/>
        </w:rPr>
        <w:t>при необходимости</w:t>
      </w:r>
      <w:r w:rsidRPr="00B8793C">
        <w:rPr>
          <w:sz w:val="22"/>
          <w:szCs w:val="22"/>
        </w:rPr>
        <w:t xml:space="preserve"> и опечатываются на месте изъятия.</w:t>
      </w:r>
    </w:p>
    <w:p w:rsidR="00746EA3" w:rsidRPr="00B8793C" w:rsidP="00525E63">
      <w:pPr>
        <w:pStyle w:val="BodyText"/>
        <w:ind w:firstLine="540"/>
        <w:rPr>
          <w:sz w:val="22"/>
          <w:szCs w:val="22"/>
        </w:rPr>
      </w:pPr>
      <w:r w:rsidRPr="00B8793C">
        <w:rPr>
          <w:sz w:val="22"/>
          <w:szCs w:val="22"/>
        </w:rPr>
        <w:t xml:space="preserve">О том, что отсутствие упаковки каким-либо </w:t>
      </w:r>
      <w:r w:rsidRPr="00B8793C" w:rsidR="008A1EF0">
        <w:rPr>
          <w:sz w:val="22"/>
          <w:szCs w:val="22"/>
        </w:rPr>
        <w:t xml:space="preserve">образом </w:t>
      </w:r>
      <w:r w:rsidRPr="00B8793C">
        <w:rPr>
          <w:sz w:val="22"/>
          <w:szCs w:val="22"/>
        </w:rPr>
        <w:t xml:space="preserve">повлияло на </w:t>
      </w:r>
      <w:r w:rsidRPr="00B8793C" w:rsidR="008A1EF0">
        <w:rPr>
          <w:sz w:val="22"/>
          <w:szCs w:val="22"/>
        </w:rPr>
        <w:t xml:space="preserve">хранение вещественного доказательства, в ходе рассмотрения дела не установлено. </w:t>
      </w:r>
      <w:r w:rsidRPr="00B8793C" w:rsidR="008A1EF0">
        <w:rPr>
          <w:sz w:val="22"/>
          <w:szCs w:val="22"/>
        </w:rPr>
        <w:t>Государственный регистрационный знак, представленный в качестве доказательства соответствует</w:t>
      </w:r>
      <w:r w:rsidRPr="00B8793C" w:rsidR="008A1EF0">
        <w:rPr>
          <w:sz w:val="22"/>
          <w:szCs w:val="22"/>
        </w:rPr>
        <w:t xml:space="preserve"> данным, указанным в проколе об изъятии вещей и документов и в протоколе об административном правонарушении.</w:t>
      </w:r>
    </w:p>
    <w:p w:rsidR="00525E63" w:rsidRPr="00B8793C" w:rsidP="00525E63">
      <w:pPr>
        <w:pStyle w:val="BodyText"/>
        <w:ind w:firstLine="540"/>
        <w:rPr>
          <w:sz w:val="22"/>
          <w:szCs w:val="22"/>
        </w:rPr>
      </w:pPr>
      <w:r w:rsidRPr="00B8793C">
        <w:rPr>
          <w:sz w:val="22"/>
          <w:szCs w:val="22"/>
        </w:rPr>
        <w:t xml:space="preserve">Таким образом, мировой судья приходит к выводу, что вина </w:t>
      </w:r>
      <w:r w:rsidRPr="00B8793C" w:rsidR="000B1E22">
        <w:rPr>
          <w:sz w:val="22"/>
          <w:szCs w:val="22"/>
        </w:rPr>
        <w:t>Ткачева Е.И</w:t>
      </w:r>
      <w:r w:rsidRPr="00B8793C">
        <w:rPr>
          <w:sz w:val="22"/>
          <w:szCs w:val="22"/>
        </w:rPr>
        <w:t>. доказана, его действия правильно квалифицированы по части 4 ст. 12.2 КоАП РФ, как управление транспортным средством с заведомо подложными государственными регистрационными знаками.</w:t>
      </w:r>
    </w:p>
    <w:p w:rsidR="000B1E22" w:rsidRPr="00B8793C" w:rsidP="00525E63">
      <w:pPr>
        <w:pStyle w:val="BodyText"/>
        <w:ind w:firstLine="540"/>
        <w:rPr>
          <w:sz w:val="22"/>
          <w:szCs w:val="22"/>
        </w:rPr>
      </w:pPr>
      <w:r w:rsidRPr="00B8793C">
        <w:rPr>
          <w:sz w:val="22"/>
          <w:szCs w:val="22"/>
        </w:rPr>
        <w:t xml:space="preserve">Ходатайство защитника Ткачева Е.И. - </w:t>
      </w:r>
      <w:r w:rsidRPr="00B8793C" w:rsidR="00B8793C">
        <w:rPr>
          <w:sz w:val="22"/>
          <w:szCs w:val="22"/>
        </w:rPr>
        <w:t>фио</w:t>
      </w:r>
      <w:r w:rsidRPr="00B8793C">
        <w:rPr>
          <w:sz w:val="22"/>
          <w:szCs w:val="22"/>
        </w:rPr>
        <w:t xml:space="preserve"> о прекращении производства по делу об административном правонарушении в связи с истечением срока давности привлечения к административной ответственности удовлетворению не подлежит, поскольку согласно ч.5 ст.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w:t>
      </w:r>
      <w:r w:rsidRPr="00B8793C">
        <w:rPr>
          <w:sz w:val="22"/>
          <w:szCs w:val="22"/>
        </w:rPr>
        <w:t xml:space="preserve">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 </w:t>
      </w:r>
    </w:p>
    <w:p w:rsidR="006E37B7" w:rsidRPr="00B8793C" w:rsidP="000B1E22">
      <w:pPr>
        <w:pStyle w:val="BodyText"/>
        <w:ind w:firstLine="540"/>
        <w:rPr>
          <w:sz w:val="22"/>
          <w:szCs w:val="22"/>
        </w:rPr>
      </w:pPr>
      <w:r w:rsidRPr="00B8793C">
        <w:rPr>
          <w:sz w:val="22"/>
          <w:szCs w:val="22"/>
        </w:rPr>
        <w:t xml:space="preserve">Из материалов дела усматривается, что определением </w:t>
      </w:r>
      <w:r w:rsidRPr="00B8793C">
        <w:rPr>
          <w:sz w:val="22"/>
          <w:szCs w:val="22"/>
        </w:rPr>
        <w:t>мирового судьи судебного участка №13 Киевского судебного района города Симферополя Республики Крым (Киевский район городского округа Республики Крым) от 29.07.2022 г. удовлетворено ходатайство Ткачева Е.И. о рассмотрении дела по его месту жительства, которое было заявлено им при составлении протокола об административном правонарушении (</w:t>
      </w:r>
      <w:r w:rsidRPr="00B8793C">
        <w:rPr>
          <w:sz w:val="22"/>
          <w:szCs w:val="22"/>
        </w:rPr>
        <w:t>л.д</w:t>
      </w:r>
      <w:r w:rsidRPr="00B8793C">
        <w:rPr>
          <w:sz w:val="22"/>
          <w:szCs w:val="22"/>
        </w:rPr>
        <w:t>. 10).</w:t>
      </w:r>
    </w:p>
    <w:p w:rsidR="006E37B7" w:rsidRPr="00B8793C" w:rsidP="000B1E22">
      <w:pPr>
        <w:pStyle w:val="BodyText"/>
        <w:ind w:firstLine="540"/>
        <w:rPr>
          <w:sz w:val="22"/>
          <w:szCs w:val="22"/>
        </w:rPr>
      </w:pPr>
      <w:r w:rsidRPr="00B8793C">
        <w:rPr>
          <w:sz w:val="22"/>
          <w:szCs w:val="22"/>
        </w:rPr>
        <w:t>Мировому судье судебного участка № 27 Бахчисарайского судебного района (Бахчисарайский муниципальный район) Республики Крым материалы дела поступили 30.08.2022 г.</w:t>
      </w:r>
    </w:p>
    <w:p w:rsidR="006E37B7" w:rsidRPr="00B8793C" w:rsidP="000B1E22">
      <w:pPr>
        <w:pStyle w:val="BodyText"/>
        <w:ind w:firstLine="540"/>
        <w:rPr>
          <w:sz w:val="22"/>
          <w:szCs w:val="22"/>
        </w:rPr>
      </w:pPr>
      <w:r w:rsidRPr="00B8793C">
        <w:rPr>
          <w:sz w:val="22"/>
          <w:szCs w:val="22"/>
        </w:rPr>
        <w:t>С учетом изложенного, довод защитника об истечении срока давности привлечения Ткачева Е.И. к административной ответственности, не состоятелен</w:t>
      </w:r>
      <w:r w:rsidRPr="00B8793C" w:rsidR="00C57C60">
        <w:rPr>
          <w:sz w:val="22"/>
          <w:szCs w:val="22"/>
        </w:rPr>
        <w:t>, соответственно</w:t>
      </w:r>
      <w:r w:rsidRPr="00B8793C">
        <w:rPr>
          <w:sz w:val="22"/>
          <w:szCs w:val="22"/>
        </w:rPr>
        <w:t xml:space="preserve"> его ходатайство о прекращении </w:t>
      </w:r>
      <w:r w:rsidRPr="00B8793C" w:rsidR="00C57C60">
        <w:rPr>
          <w:sz w:val="22"/>
          <w:szCs w:val="22"/>
        </w:rPr>
        <w:t>производства по делу об административном правонарушении по указанному основанию удовлетворению не подлежит.</w:t>
      </w:r>
    </w:p>
    <w:p w:rsidR="00525E63" w:rsidRPr="00B8793C" w:rsidP="000B1E22">
      <w:pPr>
        <w:pStyle w:val="BodyText"/>
        <w:ind w:firstLine="540"/>
        <w:rPr>
          <w:sz w:val="22"/>
          <w:szCs w:val="22"/>
        </w:rPr>
      </w:pPr>
      <w:r w:rsidRPr="00B8793C">
        <w:rPr>
          <w:sz w:val="22"/>
          <w:szCs w:val="22"/>
        </w:rPr>
        <w:t>Обстоятельств, смягчающи</w:t>
      </w:r>
      <w:r w:rsidRPr="00B8793C" w:rsidR="000B1E22">
        <w:rPr>
          <w:sz w:val="22"/>
          <w:szCs w:val="22"/>
        </w:rPr>
        <w:t>х</w:t>
      </w:r>
      <w:r w:rsidRPr="00B8793C">
        <w:rPr>
          <w:sz w:val="22"/>
          <w:szCs w:val="22"/>
        </w:rPr>
        <w:t xml:space="preserve"> </w:t>
      </w:r>
      <w:r w:rsidRPr="00B8793C" w:rsidR="000B1E22">
        <w:rPr>
          <w:sz w:val="22"/>
          <w:szCs w:val="22"/>
        </w:rPr>
        <w:t xml:space="preserve">и </w:t>
      </w:r>
      <w:r w:rsidRPr="00B8793C">
        <w:rPr>
          <w:sz w:val="22"/>
          <w:szCs w:val="22"/>
        </w:rPr>
        <w:t>отягчающих административную ответственность не установлено.</w:t>
      </w:r>
    </w:p>
    <w:p w:rsidR="008A1EF0" w:rsidRPr="00B8793C" w:rsidP="00525E63">
      <w:pPr>
        <w:pStyle w:val="BodyText"/>
        <w:ind w:firstLine="540"/>
        <w:rPr>
          <w:sz w:val="22"/>
          <w:szCs w:val="22"/>
        </w:rPr>
      </w:pPr>
      <w:r w:rsidRPr="00B8793C">
        <w:rPr>
          <w:sz w:val="22"/>
          <w:szCs w:val="22"/>
        </w:rPr>
        <w:t xml:space="preserve">Учитывая характер совершенного правонарушения, а также принимая во внимание личность </w:t>
      </w:r>
      <w:r w:rsidRPr="00B8793C" w:rsidR="000B1E22">
        <w:rPr>
          <w:sz w:val="22"/>
          <w:szCs w:val="22"/>
        </w:rPr>
        <w:t>Ткачева Е.И</w:t>
      </w:r>
      <w:r w:rsidRPr="00B8793C">
        <w:rPr>
          <w:sz w:val="22"/>
          <w:szCs w:val="22"/>
        </w:rPr>
        <w:t>., его имущественное и семейное положение, мировой судья считает, что к нему подлежит применению мера административного наказания в виде лишения права управления транспортными средствами на срок 6 месяцев, т</w:t>
      </w:r>
      <w:r w:rsidRPr="00B8793C" w:rsidR="00C57C60">
        <w:rPr>
          <w:sz w:val="22"/>
          <w:szCs w:val="22"/>
        </w:rPr>
        <w:t>о есть</w:t>
      </w:r>
      <w:r w:rsidRPr="00B8793C">
        <w:rPr>
          <w:sz w:val="22"/>
          <w:szCs w:val="22"/>
        </w:rPr>
        <w:t xml:space="preserve"> на  минимальный срок, предусмотренный санкцией ч.</w:t>
      </w:r>
      <w:r w:rsidRPr="00B8793C" w:rsidR="00C57C60">
        <w:rPr>
          <w:sz w:val="22"/>
          <w:szCs w:val="22"/>
        </w:rPr>
        <w:t xml:space="preserve"> </w:t>
      </w:r>
      <w:r w:rsidRPr="00B8793C">
        <w:rPr>
          <w:sz w:val="22"/>
          <w:szCs w:val="22"/>
        </w:rPr>
        <w:t>4</w:t>
      </w:r>
      <w:r w:rsidRPr="00B8793C" w:rsidR="00C57C60">
        <w:rPr>
          <w:sz w:val="22"/>
          <w:szCs w:val="22"/>
        </w:rPr>
        <w:t xml:space="preserve"> </w:t>
      </w:r>
      <w:r w:rsidRPr="00B8793C">
        <w:rPr>
          <w:sz w:val="22"/>
          <w:szCs w:val="22"/>
        </w:rPr>
        <w:t xml:space="preserve"> ст.</w:t>
      </w:r>
      <w:r w:rsidRPr="00B8793C" w:rsidR="00C57C60">
        <w:rPr>
          <w:sz w:val="22"/>
          <w:szCs w:val="22"/>
        </w:rPr>
        <w:t xml:space="preserve"> </w:t>
      </w:r>
      <w:r w:rsidRPr="00B8793C">
        <w:rPr>
          <w:sz w:val="22"/>
          <w:szCs w:val="22"/>
        </w:rPr>
        <w:t>12.2 КоАП РФ.</w:t>
      </w:r>
      <w:r w:rsidRPr="00B8793C">
        <w:rPr>
          <w:sz w:val="22"/>
          <w:szCs w:val="22"/>
        </w:rPr>
        <w:t xml:space="preserve"> </w:t>
      </w:r>
    </w:p>
    <w:p w:rsidR="00525E63" w:rsidRPr="00B8793C" w:rsidP="00525E63">
      <w:pPr>
        <w:pStyle w:val="BodyText"/>
        <w:ind w:firstLine="540"/>
        <w:rPr>
          <w:sz w:val="22"/>
          <w:szCs w:val="22"/>
        </w:rPr>
      </w:pPr>
      <w:r w:rsidRPr="00B8793C">
        <w:rPr>
          <w:sz w:val="22"/>
          <w:szCs w:val="22"/>
        </w:rPr>
        <w:t xml:space="preserve">Вещественное доказательство - государственный регистрационный знак </w:t>
      </w:r>
      <w:r w:rsidRPr="00B8793C" w:rsidR="00B8793C">
        <w:rPr>
          <w:sz w:val="22"/>
          <w:szCs w:val="22"/>
        </w:rPr>
        <w:t>***</w:t>
      </w:r>
      <w:r w:rsidRPr="00B8793C">
        <w:rPr>
          <w:sz w:val="22"/>
          <w:szCs w:val="22"/>
        </w:rPr>
        <w:t xml:space="preserve"> подлежит направлению в соответствующий орган для утилизации.</w:t>
      </w:r>
    </w:p>
    <w:p w:rsidR="0076572A" w:rsidRPr="00B8793C" w:rsidP="00525E63">
      <w:pPr>
        <w:pStyle w:val="BodyText"/>
        <w:ind w:firstLine="540"/>
        <w:rPr>
          <w:sz w:val="22"/>
          <w:szCs w:val="22"/>
        </w:rPr>
      </w:pPr>
      <w:r w:rsidRPr="00B8793C">
        <w:rPr>
          <w:sz w:val="22"/>
          <w:szCs w:val="22"/>
        </w:rPr>
        <w:t xml:space="preserve">Руководствуясь ч. 4 ст. 12.2, </w:t>
      </w:r>
      <w:r w:rsidRPr="00B8793C">
        <w:rPr>
          <w:sz w:val="22"/>
          <w:szCs w:val="22"/>
        </w:rPr>
        <w:t>ст.ст</w:t>
      </w:r>
      <w:r w:rsidRPr="00B8793C">
        <w:rPr>
          <w:sz w:val="22"/>
          <w:szCs w:val="22"/>
        </w:rPr>
        <w:t>. 29.9, 29.10 Кодекса Российской Федерации об административных правонарушениях, мировой судья</w:t>
      </w:r>
    </w:p>
    <w:p w:rsidR="00525E63" w:rsidRPr="00B8793C" w:rsidP="00525E63">
      <w:pPr>
        <w:jc w:val="center"/>
        <w:rPr>
          <w:sz w:val="22"/>
          <w:szCs w:val="22"/>
        </w:rPr>
      </w:pPr>
    </w:p>
    <w:p w:rsidR="0076572A" w:rsidRPr="00B8793C" w:rsidP="00525E63">
      <w:pPr>
        <w:jc w:val="center"/>
        <w:rPr>
          <w:sz w:val="22"/>
          <w:szCs w:val="22"/>
        </w:rPr>
      </w:pPr>
      <w:r w:rsidRPr="00B8793C">
        <w:rPr>
          <w:sz w:val="22"/>
          <w:szCs w:val="22"/>
        </w:rPr>
        <w:t>ПОСТАНОВИЛ:</w:t>
      </w:r>
    </w:p>
    <w:p w:rsidR="0076572A" w:rsidRPr="00B8793C" w:rsidP="00525E63">
      <w:pPr>
        <w:ind w:firstLine="709"/>
        <w:jc w:val="center"/>
        <w:rPr>
          <w:b/>
          <w:sz w:val="22"/>
          <w:szCs w:val="22"/>
        </w:rPr>
      </w:pPr>
    </w:p>
    <w:p w:rsidR="00A77B80" w:rsidRPr="00B8793C" w:rsidP="00525E63">
      <w:pPr>
        <w:tabs>
          <w:tab w:val="left" w:pos="567"/>
        </w:tabs>
        <w:autoSpaceDE w:val="0"/>
        <w:autoSpaceDN w:val="0"/>
        <w:adjustRightInd w:val="0"/>
        <w:ind w:firstLine="567"/>
        <w:jc w:val="both"/>
        <w:rPr>
          <w:rFonts w:eastAsia="Newton-Regular"/>
          <w:sz w:val="22"/>
          <w:szCs w:val="22"/>
          <w:lang w:eastAsia="en-US"/>
        </w:rPr>
      </w:pPr>
      <w:r w:rsidRPr="00B8793C">
        <w:rPr>
          <w:sz w:val="22"/>
          <w:szCs w:val="22"/>
        </w:rPr>
        <w:t xml:space="preserve">Признать </w:t>
      </w:r>
      <w:r w:rsidRPr="00B8793C" w:rsidR="00491884">
        <w:rPr>
          <w:rFonts w:eastAsia="Newton-Regular"/>
          <w:sz w:val="22"/>
          <w:szCs w:val="22"/>
          <w:lang w:eastAsia="en-US"/>
        </w:rPr>
        <w:t xml:space="preserve">Ткачева Егора Игоревича, </w:t>
      </w:r>
      <w:r w:rsidRPr="00B8793C" w:rsidR="00B8793C">
        <w:rPr>
          <w:rFonts w:eastAsia="Newton-Regular"/>
          <w:sz w:val="22"/>
          <w:szCs w:val="22"/>
          <w:lang w:eastAsia="en-US"/>
        </w:rPr>
        <w:t>***</w:t>
      </w:r>
      <w:r w:rsidRPr="00B8793C" w:rsidR="00491884">
        <w:rPr>
          <w:rFonts w:eastAsia="Newton-Regular"/>
          <w:sz w:val="22"/>
          <w:szCs w:val="22"/>
          <w:lang w:eastAsia="en-US"/>
        </w:rPr>
        <w:t xml:space="preserve"> года рождения,</w:t>
      </w:r>
      <w:r w:rsidRPr="00B8793C" w:rsidR="00810AEA">
        <w:rPr>
          <w:rFonts w:eastAsia="Newton-Regular"/>
          <w:sz w:val="22"/>
          <w:szCs w:val="22"/>
          <w:lang w:eastAsia="en-US"/>
        </w:rPr>
        <w:t xml:space="preserve"> </w:t>
      </w:r>
      <w:r w:rsidRPr="00B8793C">
        <w:rPr>
          <w:sz w:val="22"/>
          <w:szCs w:val="22"/>
        </w:rPr>
        <w:t>виновным в совершении правонару</w:t>
      </w:r>
      <w:r w:rsidRPr="00B8793C">
        <w:rPr>
          <w:sz w:val="22"/>
          <w:szCs w:val="22"/>
        </w:rPr>
        <w:t xml:space="preserve">шения, </w:t>
      </w:r>
      <w:r w:rsidRPr="00B8793C" w:rsidR="00241FC6">
        <w:rPr>
          <w:sz w:val="22"/>
          <w:szCs w:val="22"/>
        </w:rPr>
        <w:t>предусмотренного частью 4 ст. 12.2</w:t>
      </w:r>
      <w:r w:rsidRPr="00B8793C">
        <w:rPr>
          <w:sz w:val="22"/>
          <w:szCs w:val="22"/>
        </w:rPr>
        <w:t xml:space="preserve"> КоАП РФ,</w:t>
      </w:r>
      <w:r w:rsidRPr="00B8793C">
        <w:rPr>
          <w:i/>
          <w:sz w:val="22"/>
          <w:szCs w:val="22"/>
        </w:rPr>
        <w:t xml:space="preserve"> </w:t>
      </w:r>
      <w:r w:rsidRPr="00B8793C">
        <w:rPr>
          <w:sz w:val="22"/>
          <w:szCs w:val="22"/>
        </w:rPr>
        <w:t xml:space="preserve">и </w:t>
      </w:r>
      <w:r w:rsidRPr="00B8793C">
        <w:rPr>
          <w:bCs/>
          <w:sz w:val="22"/>
          <w:szCs w:val="22"/>
          <w:lang w:eastAsia="en-US"/>
        </w:rPr>
        <w:t xml:space="preserve"> н</w:t>
      </w:r>
      <w:r w:rsidRPr="00B8793C">
        <w:rPr>
          <w:rFonts w:eastAsia="Newton-Regular"/>
          <w:sz w:val="22"/>
          <w:szCs w:val="22"/>
          <w:lang w:eastAsia="en-US"/>
        </w:rPr>
        <w:t xml:space="preserve">азначить </w:t>
      </w:r>
      <w:r w:rsidRPr="00B8793C" w:rsidR="00491884">
        <w:rPr>
          <w:rFonts w:eastAsia="Newton-Regular"/>
          <w:sz w:val="22"/>
          <w:szCs w:val="22"/>
          <w:lang w:eastAsia="en-US"/>
        </w:rPr>
        <w:t xml:space="preserve">ему </w:t>
      </w:r>
      <w:r w:rsidRPr="00B8793C">
        <w:rPr>
          <w:rFonts w:eastAsia="Newton-Regular"/>
          <w:sz w:val="22"/>
          <w:szCs w:val="22"/>
          <w:lang w:eastAsia="en-US"/>
        </w:rPr>
        <w:t xml:space="preserve">административное наказание в виде лишения права управления транспортными средствами сроком на </w:t>
      </w:r>
      <w:r w:rsidRPr="00B8793C" w:rsidR="00241FC6">
        <w:rPr>
          <w:rFonts w:eastAsia="Newton-Regular"/>
          <w:sz w:val="22"/>
          <w:szCs w:val="22"/>
          <w:lang w:eastAsia="en-US"/>
        </w:rPr>
        <w:t>6 месяцев</w:t>
      </w:r>
      <w:r w:rsidRPr="00B8793C">
        <w:rPr>
          <w:rFonts w:eastAsia="Newton-Regular"/>
          <w:sz w:val="22"/>
          <w:szCs w:val="22"/>
          <w:lang w:eastAsia="en-US"/>
        </w:rPr>
        <w:t xml:space="preserve">. </w:t>
      </w:r>
    </w:p>
    <w:p w:rsidR="00A77B80" w:rsidRPr="00B8793C" w:rsidP="00525E63">
      <w:pPr>
        <w:tabs>
          <w:tab w:val="left" w:pos="567"/>
        </w:tabs>
        <w:suppressAutoHyphens/>
        <w:autoSpaceDE w:val="0"/>
        <w:autoSpaceDN w:val="0"/>
        <w:adjustRightInd w:val="0"/>
        <w:ind w:firstLine="567"/>
        <w:jc w:val="both"/>
        <w:rPr>
          <w:sz w:val="22"/>
          <w:szCs w:val="22"/>
          <w:lang w:eastAsia="zh-CN"/>
        </w:rPr>
      </w:pPr>
      <w:r w:rsidRPr="00B8793C">
        <w:rPr>
          <w:sz w:val="22"/>
          <w:szCs w:val="22"/>
          <w:lang w:eastAsia="zh-CN"/>
        </w:rPr>
        <w:t xml:space="preserve">Разъяснить </w:t>
      </w:r>
      <w:r w:rsidRPr="00B8793C" w:rsidR="00491884">
        <w:rPr>
          <w:sz w:val="22"/>
          <w:szCs w:val="22"/>
        </w:rPr>
        <w:t>Ткачеву Е.И.</w:t>
      </w:r>
      <w:r w:rsidRPr="00B8793C">
        <w:rPr>
          <w:sz w:val="22"/>
          <w:szCs w:val="22"/>
          <w:lang w:eastAsia="zh-CN"/>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77B80" w:rsidRPr="00B8793C" w:rsidP="00525E63">
      <w:pPr>
        <w:tabs>
          <w:tab w:val="left" w:pos="567"/>
        </w:tabs>
        <w:suppressAutoHyphens/>
        <w:autoSpaceDE w:val="0"/>
        <w:autoSpaceDN w:val="0"/>
        <w:adjustRightInd w:val="0"/>
        <w:ind w:firstLine="567"/>
        <w:jc w:val="both"/>
        <w:rPr>
          <w:sz w:val="22"/>
          <w:szCs w:val="22"/>
          <w:lang w:eastAsia="zh-CN"/>
        </w:rPr>
      </w:pPr>
      <w:r w:rsidRPr="00B8793C">
        <w:rPr>
          <w:sz w:val="22"/>
          <w:szCs w:val="22"/>
          <w:lang w:eastAsia="zh-C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8793C" w:rsidR="00491884">
        <w:rPr>
          <w:sz w:val="22"/>
          <w:szCs w:val="22"/>
        </w:rPr>
        <w:t xml:space="preserve">Ткачев Е.И. </w:t>
      </w:r>
      <w:r w:rsidRPr="00B8793C">
        <w:rPr>
          <w:sz w:val="22"/>
          <w:szCs w:val="22"/>
          <w:lang w:eastAsia="zh-CN"/>
        </w:rPr>
        <w:t xml:space="preserve">обязан сдать водительское удостоверение на свое имя в ОГИБДД ОМВД России по Республике Крым, а в случае утраты указанного документа заявить об этом в указанный орган в тот же срок. </w:t>
      </w:r>
    </w:p>
    <w:p w:rsidR="008A1EF0" w:rsidRPr="00B8793C" w:rsidP="00525E63">
      <w:pPr>
        <w:tabs>
          <w:tab w:val="left" w:pos="567"/>
        </w:tabs>
        <w:suppressAutoHyphens/>
        <w:autoSpaceDE w:val="0"/>
        <w:autoSpaceDN w:val="0"/>
        <w:adjustRightInd w:val="0"/>
        <w:ind w:firstLine="567"/>
        <w:jc w:val="both"/>
        <w:rPr>
          <w:sz w:val="22"/>
          <w:szCs w:val="22"/>
          <w:lang w:eastAsia="zh-CN"/>
        </w:rPr>
      </w:pPr>
      <w:r w:rsidRPr="00B8793C">
        <w:rPr>
          <w:sz w:val="22"/>
          <w:szCs w:val="22"/>
          <w:lang w:eastAsia="zh-C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B8793C">
        <w:rPr>
          <w:sz w:val="22"/>
          <w:szCs w:val="22"/>
          <w:lang w:eastAsia="zh-CN"/>
        </w:rPr>
        <w:t>а равно получения органом, исполняющим этот вид административного наказания, заявления лица об утрате указанных документов.</w:t>
      </w:r>
    </w:p>
    <w:p w:rsidR="00A77B80" w:rsidRPr="00B8793C" w:rsidP="00525E63">
      <w:pPr>
        <w:tabs>
          <w:tab w:val="left" w:pos="567"/>
        </w:tabs>
        <w:suppressAutoHyphens/>
        <w:autoSpaceDE w:val="0"/>
        <w:autoSpaceDN w:val="0"/>
        <w:adjustRightInd w:val="0"/>
        <w:ind w:firstLine="567"/>
        <w:jc w:val="both"/>
        <w:rPr>
          <w:sz w:val="22"/>
          <w:szCs w:val="22"/>
          <w:lang w:eastAsia="zh-CN"/>
        </w:rPr>
      </w:pPr>
      <w:r w:rsidRPr="00B8793C">
        <w:rPr>
          <w:sz w:val="22"/>
          <w:szCs w:val="22"/>
          <w:lang w:eastAsia="zh-CN"/>
        </w:rPr>
        <w:t xml:space="preserve"> </w:t>
      </w:r>
      <w:r w:rsidRPr="00B8793C" w:rsidR="008A1EF0">
        <w:rPr>
          <w:sz w:val="22"/>
          <w:szCs w:val="22"/>
          <w:lang w:eastAsia="zh-CN"/>
        </w:rPr>
        <w:t>Вещественное доказательство - государственный регистрационный знак 6259АА82 подлежит направлению в соответствующий орган для утилизации.</w:t>
      </w:r>
    </w:p>
    <w:p w:rsidR="00A77B80" w:rsidRPr="00B8793C" w:rsidP="00525E63">
      <w:pPr>
        <w:tabs>
          <w:tab w:val="left" w:pos="3402"/>
          <w:tab w:val="left" w:pos="5103"/>
        </w:tabs>
        <w:suppressAutoHyphens/>
        <w:ind w:firstLine="567"/>
        <w:jc w:val="both"/>
        <w:rPr>
          <w:rFonts w:eastAsia="Arial Unicode MS"/>
          <w:i/>
          <w:sz w:val="22"/>
          <w:szCs w:val="22"/>
          <w:lang w:eastAsia="zh-CN"/>
        </w:rPr>
      </w:pPr>
      <w:r w:rsidRPr="00B8793C">
        <w:rPr>
          <w:rFonts w:eastAsia="Arial Unicode MS"/>
          <w:i/>
          <w:sz w:val="22"/>
          <w:szCs w:val="22"/>
          <w:lang w:eastAsia="zh-CN"/>
        </w:rPr>
        <w:t>Постановление</w:t>
      </w:r>
      <w:r w:rsidRPr="00B8793C">
        <w:rPr>
          <w:i/>
          <w:sz w:val="22"/>
          <w:szCs w:val="22"/>
          <w:lang w:eastAsia="zh-CN"/>
        </w:rPr>
        <w:t xml:space="preserve"> </w:t>
      </w:r>
      <w:r w:rsidRPr="00B8793C">
        <w:rPr>
          <w:rFonts w:eastAsia="Arial Unicode MS"/>
          <w:i/>
          <w:sz w:val="22"/>
          <w:szCs w:val="22"/>
          <w:lang w:eastAsia="zh-CN"/>
        </w:rPr>
        <w:t>может</w:t>
      </w:r>
      <w:r w:rsidRPr="00B8793C">
        <w:rPr>
          <w:i/>
          <w:sz w:val="22"/>
          <w:szCs w:val="22"/>
          <w:lang w:eastAsia="zh-CN"/>
        </w:rPr>
        <w:t xml:space="preserve"> </w:t>
      </w:r>
      <w:r w:rsidRPr="00B8793C">
        <w:rPr>
          <w:rFonts w:eastAsia="Arial Unicode MS"/>
          <w:i/>
          <w:sz w:val="22"/>
          <w:szCs w:val="22"/>
          <w:lang w:eastAsia="zh-CN"/>
        </w:rPr>
        <w:t>быть</w:t>
      </w:r>
      <w:r w:rsidRPr="00B8793C">
        <w:rPr>
          <w:i/>
          <w:sz w:val="22"/>
          <w:szCs w:val="22"/>
          <w:lang w:eastAsia="zh-CN"/>
        </w:rPr>
        <w:t xml:space="preserve"> </w:t>
      </w:r>
      <w:r w:rsidRPr="00B8793C">
        <w:rPr>
          <w:rFonts w:eastAsia="Arial Unicode MS"/>
          <w:i/>
          <w:sz w:val="22"/>
          <w:szCs w:val="22"/>
          <w:lang w:eastAsia="zh-CN"/>
        </w:rPr>
        <w:t>обжаловано</w:t>
      </w:r>
      <w:r w:rsidRPr="00B8793C">
        <w:rPr>
          <w:i/>
          <w:sz w:val="22"/>
          <w:szCs w:val="22"/>
          <w:lang w:eastAsia="zh-CN"/>
        </w:rPr>
        <w:t xml:space="preserve"> </w:t>
      </w:r>
      <w:r w:rsidRPr="00B8793C">
        <w:rPr>
          <w:rFonts w:eastAsia="Arial Unicode MS"/>
          <w:i/>
          <w:sz w:val="22"/>
          <w:szCs w:val="22"/>
          <w:lang w:eastAsia="zh-CN"/>
        </w:rPr>
        <w:t>в</w:t>
      </w:r>
      <w:r w:rsidRPr="00B8793C">
        <w:rPr>
          <w:i/>
          <w:sz w:val="22"/>
          <w:szCs w:val="22"/>
          <w:lang w:eastAsia="zh-CN"/>
        </w:rPr>
        <w:t xml:space="preserve"> </w:t>
      </w:r>
      <w:r w:rsidRPr="00B8793C">
        <w:rPr>
          <w:rFonts w:eastAsia="Arial Unicode MS"/>
          <w:i/>
          <w:sz w:val="22"/>
          <w:szCs w:val="22"/>
          <w:lang w:eastAsia="zh-CN"/>
        </w:rPr>
        <w:t>Бахчисарайский</w:t>
      </w:r>
      <w:r w:rsidRPr="00B8793C">
        <w:rPr>
          <w:i/>
          <w:sz w:val="22"/>
          <w:szCs w:val="22"/>
          <w:lang w:eastAsia="zh-CN"/>
        </w:rPr>
        <w:t xml:space="preserve"> </w:t>
      </w:r>
      <w:r w:rsidRPr="00B8793C">
        <w:rPr>
          <w:rFonts w:eastAsia="Arial Unicode MS"/>
          <w:i/>
          <w:sz w:val="22"/>
          <w:szCs w:val="22"/>
          <w:lang w:eastAsia="zh-CN"/>
        </w:rPr>
        <w:t>районный</w:t>
      </w:r>
      <w:r w:rsidRPr="00B8793C">
        <w:rPr>
          <w:i/>
          <w:sz w:val="22"/>
          <w:szCs w:val="22"/>
          <w:lang w:eastAsia="zh-CN"/>
        </w:rPr>
        <w:t xml:space="preserve"> </w:t>
      </w:r>
      <w:r w:rsidRPr="00B8793C">
        <w:rPr>
          <w:rFonts w:eastAsia="Arial Unicode MS"/>
          <w:i/>
          <w:sz w:val="22"/>
          <w:szCs w:val="22"/>
          <w:lang w:eastAsia="zh-CN"/>
        </w:rPr>
        <w:t>суд</w:t>
      </w:r>
      <w:r w:rsidRPr="00B8793C">
        <w:rPr>
          <w:i/>
          <w:sz w:val="22"/>
          <w:szCs w:val="22"/>
          <w:lang w:eastAsia="zh-CN"/>
        </w:rPr>
        <w:t xml:space="preserve"> </w:t>
      </w:r>
      <w:r w:rsidRPr="00B8793C">
        <w:rPr>
          <w:rFonts w:eastAsia="Arial Unicode MS"/>
          <w:i/>
          <w:sz w:val="22"/>
          <w:szCs w:val="22"/>
          <w:lang w:eastAsia="zh-CN"/>
        </w:rPr>
        <w:t>Республики</w:t>
      </w:r>
      <w:r w:rsidRPr="00B8793C">
        <w:rPr>
          <w:i/>
          <w:sz w:val="22"/>
          <w:szCs w:val="22"/>
          <w:lang w:eastAsia="zh-CN"/>
        </w:rPr>
        <w:t xml:space="preserve"> </w:t>
      </w:r>
      <w:r w:rsidRPr="00B8793C">
        <w:rPr>
          <w:rFonts w:eastAsia="Arial Unicode MS"/>
          <w:i/>
          <w:sz w:val="22"/>
          <w:szCs w:val="22"/>
          <w:lang w:eastAsia="zh-CN"/>
        </w:rPr>
        <w:t>Крым</w:t>
      </w:r>
      <w:r w:rsidRPr="00B8793C">
        <w:rPr>
          <w:i/>
          <w:sz w:val="22"/>
          <w:szCs w:val="22"/>
          <w:lang w:eastAsia="zh-CN"/>
        </w:rPr>
        <w:t xml:space="preserve"> </w:t>
      </w:r>
      <w:r w:rsidRPr="00B8793C">
        <w:rPr>
          <w:rFonts w:eastAsia="Arial Unicode MS"/>
          <w:i/>
          <w:sz w:val="22"/>
          <w:szCs w:val="22"/>
          <w:lang w:eastAsia="zh-CN"/>
        </w:rPr>
        <w:t>через</w:t>
      </w:r>
      <w:r w:rsidRPr="00B8793C">
        <w:rPr>
          <w:i/>
          <w:sz w:val="22"/>
          <w:szCs w:val="22"/>
          <w:lang w:eastAsia="zh-CN"/>
        </w:rPr>
        <w:t xml:space="preserve"> мирового судью </w:t>
      </w:r>
      <w:r w:rsidRPr="00B8793C">
        <w:rPr>
          <w:rFonts w:eastAsia="Newton-Regular"/>
          <w:i/>
          <w:sz w:val="22"/>
          <w:szCs w:val="22"/>
          <w:lang w:eastAsia="en-US"/>
        </w:rPr>
        <w:t>судебного участка №27 Бахчисарайского судебного района (Бахчисарайский муниципальный район) Республики Крым</w:t>
      </w:r>
      <w:r w:rsidRPr="00B8793C">
        <w:rPr>
          <w:rFonts w:eastAsia="Arial Unicode MS"/>
          <w:i/>
          <w:sz w:val="22"/>
          <w:szCs w:val="22"/>
          <w:lang w:eastAsia="zh-CN"/>
        </w:rPr>
        <w:t xml:space="preserve"> в</w:t>
      </w:r>
      <w:r w:rsidRPr="00B8793C">
        <w:rPr>
          <w:i/>
          <w:sz w:val="22"/>
          <w:szCs w:val="22"/>
          <w:lang w:eastAsia="zh-CN"/>
        </w:rPr>
        <w:t xml:space="preserve"> </w:t>
      </w:r>
      <w:r w:rsidRPr="00B8793C">
        <w:rPr>
          <w:rFonts w:eastAsia="Arial Unicode MS"/>
          <w:i/>
          <w:sz w:val="22"/>
          <w:szCs w:val="22"/>
          <w:lang w:eastAsia="zh-CN"/>
        </w:rPr>
        <w:t>течение</w:t>
      </w:r>
      <w:r w:rsidRPr="00B8793C">
        <w:rPr>
          <w:i/>
          <w:sz w:val="22"/>
          <w:szCs w:val="22"/>
          <w:lang w:eastAsia="zh-CN"/>
        </w:rPr>
        <w:t xml:space="preserve"> </w:t>
      </w:r>
      <w:r w:rsidRPr="00B8793C">
        <w:rPr>
          <w:rFonts w:eastAsia="Arial Unicode MS"/>
          <w:i/>
          <w:sz w:val="22"/>
          <w:szCs w:val="22"/>
          <w:lang w:eastAsia="zh-CN"/>
        </w:rPr>
        <w:t>десяти</w:t>
      </w:r>
      <w:r w:rsidRPr="00B8793C">
        <w:rPr>
          <w:i/>
          <w:sz w:val="22"/>
          <w:szCs w:val="22"/>
          <w:lang w:eastAsia="zh-CN"/>
        </w:rPr>
        <w:t xml:space="preserve"> </w:t>
      </w:r>
      <w:r w:rsidRPr="00B8793C">
        <w:rPr>
          <w:rFonts w:eastAsia="Arial Unicode MS"/>
          <w:i/>
          <w:sz w:val="22"/>
          <w:szCs w:val="22"/>
          <w:lang w:eastAsia="zh-CN"/>
        </w:rPr>
        <w:t>суток</w:t>
      </w:r>
      <w:r w:rsidRPr="00B8793C">
        <w:rPr>
          <w:i/>
          <w:sz w:val="22"/>
          <w:szCs w:val="22"/>
          <w:lang w:eastAsia="zh-CN"/>
        </w:rPr>
        <w:t xml:space="preserve"> </w:t>
      </w:r>
      <w:r w:rsidRPr="00B8793C">
        <w:rPr>
          <w:rFonts w:eastAsia="Arial Unicode MS"/>
          <w:i/>
          <w:sz w:val="22"/>
          <w:szCs w:val="22"/>
          <w:lang w:eastAsia="zh-CN"/>
        </w:rPr>
        <w:t>со</w:t>
      </w:r>
      <w:r w:rsidRPr="00B8793C">
        <w:rPr>
          <w:i/>
          <w:sz w:val="22"/>
          <w:szCs w:val="22"/>
          <w:lang w:eastAsia="zh-CN"/>
        </w:rPr>
        <w:t xml:space="preserve"> </w:t>
      </w:r>
      <w:r w:rsidRPr="00B8793C">
        <w:rPr>
          <w:rFonts w:eastAsia="Arial Unicode MS"/>
          <w:i/>
          <w:sz w:val="22"/>
          <w:szCs w:val="22"/>
          <w:lang w:eastAsia="zh-CN"/>
        </w:rPr>
        <w:t>дня</w:t>
      </w:r>
      <w:r w:rsidRPr="00B8793C">
        <w:rPr>
          <w:i/>
          <w:sz w:val="22"/>
          <w:szCs w:val="22"/>
          <w:lang w:eastAsia="zh-CN"/>
        </w:rPr>
        <w:t xml:space="preserve"> </w:t>
      </w:r>
      <w:r w:rsidRPr="00B8793C">
        <w:rPr>
          <w:rFonts w:eastAsia="Arial Unicode MS"/>
          <w:i/>
          <w:sz w:val="22"/>
          <w:szCs w:val="22"/>
          <w:lang w:eastAsia="zh-CN"/>
        </w:rPr>
        <w:t>вручения</w:t>
      </w:r>
      <w:r w:rsidRPr="00B8793C">
        <w:rPr>
          <w:i/>
          <w:sz w:val="22"/>
          <w:szCs w:val="22"/>
          <w:lang w:eastAsia="zh-CN"/>
        </w:rPr>
        <w:t xml:space="preserve"> </w:t>
      </w:r>
      <w:r w:rsidRPr="00B8793C">
        <w:rPr>
          <w:rFonts w:eastAsia="Arial Unicode MS"/>
          <w:i/>
          <w:sz w:val="22"/>
          <w:szCs w:val="22"/>
          <w:lang w:eastAsia="zh-CN"/>
        </w:rPr>
        <w:t>или</w:t>
      </w:r>
      <w:r w:rsidRPr="00B8793C">
        <w:rPr>
          <w:i/>
          <w:sz w:val="22"/>
          <w:szCs w:val="22"/>
          <w:lang w:eastAsia="zh-CN"/>
        </w:rPr>
        <w:t xml:space="preserve"> </w:t>
      </w:r>
      <w:r w:rsidRPr="00B8793C">
        <w:rPr>
          <w:rFonts w:eastAsia="Arial Unicode MS"/>
          <w:i/>
          <w:sz w:val="22"/>
          <w:szCs w:val="22"/>
          <w:lang w:eastAsia="zh-CN"/>
        </w:rPr>
        <w:t>получения</w:t>
      </w:r>
      <w:r w:rsidRPr="00B8793C">
        <w:rPr>
          <w:i/>
          <w:sz w:val="22"/>
          <w:szCs w:val="22"/>
          <w:lang w:eastAsia="zh-CN"/>
        </w:rPr>
        <w:t xml:space="preserve"> </w:t>
      </w:r>
      <w:r w:rsidRPr="00B8793C">
        <w:rPr>
          <w:rFonts w:eastAsia="Arial Unicode MS"/>
          <w:i/>
          <w:sz w:val="22"/>
          <w:szCs w:val="22"/>
          <w:lang w:eastAsia="zh-CN"/>
        </w:rPr>
        <w:t>копии</w:t>
      </w:r>
      <w:r w:rsidRPr="00B8793C">
        <w:rPr>
          <w:i/>
          <w:sz w:val="22"/>
          <w:szCs w:val="22"/>
          <w:lang w:eastAsia="zh-CN"/>
        </w:rPr>
        <w:t xml:space="preserve"> </w:t>
      </w:r>
      <w:r w:rsidRPr="00B8793C">
        <w:rPr>
          <w:rFonts w:eastAsia="Arial Unicode MS"/>
          <w:i/>
          <w:sz w:val="22"/>
          <w:szCs w:val="22"/>
          <w:lang w:eastAsia="zh-CN"/>
        </w:rPr>
        <w:t>постановления.</w:t>
      </w:r>
    </w:p>
    <w:p w:rsidR="00A77B80" w:rsidRPr="00B8793C" w:rsidP="00525E63">
      <w:pPr>
        <w:ind w:firstLine="567"/>
        <w:jc w:val="both"/>
        <w:rPr>
          <w:i/>
          <w:sz w:val="22"/>
          <w:szCs w:val="22"/>
          <w:lang w:eastAsia="zh-CN"/>
        </w:rPr>
      </w:pPr>
    </w:p>
    <w:p w:rsidR="00A77B80" w:rsidRPr="00B8793C" w:rsidP="00525E63">
      <w:pPr>
        <w:ind w:firstLine="567"/>
        <w:jc w:val="both"/>
        <w:rPr>
          <w:rFonts w:eastAsia="Newton-Regular"/>
          <w:b/>
          <w:sz w:val="22"/>
          <w:szCs w:val="22"/>
          <w:lang w:eastAsia="en-US"/>
        </w:rPr>
      </w:pPr>
      <w:r w:rsidRPr="00B8793C">
        <w:rPr>
          <w:sz w:val="22"/>
          <w:szCs w:val="22"/>
          <w:lang w:eastAsia="zh-CN"/>
        </w:rPr>
        <w:t xml:space="preserve">Мировой судья                                                                  Е.А.  </w:t>
      </w:r>
      <w:r w:rsidRPr="00B8793C">
        <w:rPr>
          <w:rFonts w:eastAsia="Newton-Regular"/>
          <w:sz w:val="22"/>
          <w:szCs w:val="22"/>
          <w:lang w:eastAsia="en-US"/>
        </w:rPr>
        <w:t xml:space="preserve">Есина </w:t>
      </w:r>
    </w:p>
    <w:p w:rsidR="00391E77" w:rsidRPr="00B8793C" w:rsidP="00525E63">
      <w:pPr>
        <w:suppressAutoHyphens/>
        <w:autoSpaceDE w:val="0"/>
        <w:autoSpaceDN w:val="0"/>
        <w:adjustRightInd w:val="0"/>
        <w:ind w:firstLine="567"/>
        <w:jc w:val="both"/>
        <w:rPr>
          <w:i/>
          <w:sz w:val="22"/>
          <w:szCs w:val="22"/>
          <w:lang w:eastAsia="zh-CN"/>
        </w:rPr>
      </w:pPr>
    </w:p>
    <w:sectPr w:rsidSect="00525E63">
      <w:headerReference w:type="default" r:id="rId4"/>
      <w:pgSz w:w="11907" w:h="16840" w:code="9"/>
      <w:pgMar w:top="567" w:right="851" w:bottom="709" w:left="1559"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Regular">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5085045"/>
      <w:docPartObj>
        <w:docPartGallery w:val="Page Numbers (Top of Page)"/>
        <w:docPartUnique/>
      </w:docPartObj>
    </w:sdtPr>
    <w:sdtContent>
      <w:p w:rsidR="00525E63">
        <w:pPr>
          <w:pStyle w:val="Header"/>
          <w:jc w:val="center"/>
        </w:pPr>
        <w:r>
          <w:fldChar w:fldCharType="begin"/>
        </w:r>
        <w:r>
          <w:instrText>PAGE   \* MERGEFORMAT</w:instrText>
        </w:r>
        <w:r>
          <w:fldChar w:fldCharType="separate"/>
        </w:r>
        <w:r w:rsidR="00B8793C">
          <w:rPr>
            <w:noProof/>
          </w:rPr>
          <w:t>4</w:t>
        </w:r>
        <w:r>
          <w:fldChar w:fldCharType="end"/>
        </w:r>
      </w:p>
    </w:sdtContent>
  </w:sdt>
  <w:p w:rsidR="00525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68"/>
    <w:rsid w:val="00016052"/>
    <w:rsid w:val="00026F3D"/>
    <w:rsid w:val="00065467"/>
    <w:rsid w:val="00085648"/>
    <w:rsid w:val="000876C9"/>
    <w:rsid w:val="000B1E22"/>
    <w:rsid w:val="000C1311"/>
    <w:rsid w:val="000D267F"/>
    <w:rsid w:val="000F1FEB"/>
    <w:rsid w:val="001040F0"/>
    <w:rsid w:val="00110AB5"/>
    <w:rsid w:val="0011379D"/>
    <w:rsid w:val="00171B7C"/>
    <w:rsid w:val="00190232"/>
    <w:rsid w:val="001E1B4D"/>
    <w:rsid w:val="001E704B"/>
    <w:rsid w:val="00241FC6"/>
    <w:rsid w:val="00271DEF"/>
    <w:rsid w:val="002722BC"/>
    <w:rsid w:val="002871F6"/>
    <w:rsid w:val="0029187D"/>
    <w:rsid w:val="002B3710"/>
    <w:rsid w:val="002C7252"/>
    <w:rsid w:val="002E0C2F"/>
    <w:rsid w:val="002E0D53"/>
    <w:rsid w:val="00352FF7"/>
    <w:rsid w:val="00367F6B"/>
    <w:rsid w:val="00382426"/>
    <w:rsid w:val="00391E77"/>
    <w:rsid w:val="003921A8"/>
    <w:rsid w:val="003A1247"/>
    <w:rsid w:val="003C0C41"/>
    <w:rsid w:val="003D1C45"/>
    <w:rsid w:val="003E7AE2"/>
    <w:rsid w:val="00441483"/>
    <w:rsid w:val="00465B61"/>
    <w:rsid w:val="004663C6"/>
    <w:rsid w:val="00486768"/>
    <w:rsid w:val="00486AE7"/>
    <w:rsid w:val="00491884"/>
    <w:rsid w:val="004A1DF1"/>
    <w:rsid w:val="004A4866"/>
    <w:rsid w:val="004D4E98"/>
    <w:rsid w:val="004E1222"/>
    <w:rsid w:val="004F4894"/>
    <w:rsid w:val="00525E63"/>
    <w:rsid w:val="005404DC"/>
    <w:rsid w:val="0054799E"/>
    <w:rsid w:val="0059381C"/>
    <w:rsid w:val="005A6ACF"/>
    <w:rsid w:val="005B3187"/>
    <w:rsid w:val="005F5D1D"/>
    <w:rsid w:val="005F6DCB"/>
    <w:rsid w:val="006031FE"/>
    <w:rsid w:val="00660D82"/>
    <w:rsid w:val="00686DCE"/>
    <w:rsid w:val="006B6A9A"/>
    <w:rsid w:val="006C12FF"/>
    <w:rsid w:val="006E37B7"/>
    <w:rsid w:val="007027F4"/>
    <w:rsid w:val="00746EA3"/>
    <w:rsid w:val="00762917"/>
    <w:rsid w:val="0076572A"/>
    <w:rsid w:val="00772C67"/>
    <w:rsid w:val="00797BA1"/>
    <w:rsid w:val="007A2466"/>
    <w:rsid w:val="007B6467"/>
    <w:rsid w:val="007D6FAE"/>
    <w:rsid w:val="007F13AD"/>
    <w:rsid w:val="0080055A"/>
    <w:rsid w:val="00805824"/>
    <w:rsid w:val="00810AEA"/>
    <w:rsid w:val="008318E4"/>
    <w:rsid w:val="008A1EF0"/>
    <w:rsid w:val="008A237B"/>
    <w:rsid w:val="008C158A"/>
    <w:rsid w:val="0091411C"/>
    <w:rsid w:val="00914431"/>
    <w:rsid w:val="0091567B"/>
    <w:rsid w:val="0092515C"/>
    <w:rsid w:val="00952CB1"/>
    <w:rsid w:val="009752D8"/>
    <w:rsid w:val="009968B9"/>
    <w:rsid w:val="009D0113"/>
    <w:rsid w:val="00A45F23"/>
    <w:rsid w:val="00A533AA"/>
    <w:rsid w:val="00A77B80"/>
    <w:rsid w:val="00A94DDA"/>
    <w:rsid w:val="00AB13CF"/>
    <w:rsid w:val="00AC16B0"/>
    <w:rsid w:val="00AE04B4"/>
    <w:rsid w:val="00AF324B"/>
    <w:rsid w:val="00B0659D"/>
    <w:rsid w:val="00B1024D"/>
    <w:rsid w:val="00B22BBC"/>
    <w:rsid w:val="00B451B9"/>
    <w:rsid w:val="00B649A8"/>
    <w:rsid w:val="00B8793C"/>
    <w:rsid w:val="00B955BA"/>
    <w:rsid w:val="00BA6E39"/>
    <w:rsid w:val="00BF108A"/>
    <w:rsid w:val="00C06BC2"/>
    <w:rsid w:val="00C06BF3"/>
    <w:rsid w:val="00C156C8"/>
    <w:rsid w:val="00C20CEC"/>
    <w:rsid w:val="00C30F89"/>
    <w:rsid w:val="00C55993"/>
    <w:rsid w:val="00C57C60"/>
    <w:rsid w:val="00C629D8"/>
    <w:rsid w:val="00CD5770"/>
    <w:rsid w:val="00CE3EA9"/>
    <w:rsid w:val="00D1027F"/>
    <w:rsid w:val="00D13AE6"/>
    <w:rsid w:val="00D16494"/>
    <w:rsid w:val="00D3017D"/>
    <w:rsid w:val="00D753EE"/>
    <w:rsid w:val="00D8404D"/>
    <w:rsid w:val="00D91876"/>
    <w:rsid w:val="00DE1AD4"/>
    <w:rsid w:val="00DE7116"/>
    <w:rsid w:val="00E068C0"/>
    <w:rsid w:val="00E20963"/>
    <w:rsid w:val="00E82358"/>
    <w:rsid w:val="00EA77DD"/>
    <w:rsid w:val="00EB79F2"/>
    <w:rsid w:val="00EF02DA"/>
    <w:rsid w:val="00EF122D"/>
    <w:rsid w:val="00F869F9"/>
    <w:rsid w:val="00F97C3B"/>
    <w:rsid w:val="00FC2F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7B646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2"/>
    <w:qFormat/>
    <w:rsid w:val="0076572A"/>
    <w:pPr>
      <w:keepNext/>
      <w:ind w:firstLine="709"/>
      <w:jc w:val="both"/>
      <w:outlineLvl w:val="1"/>
    </w:pPr>
    <w:rPr>
      <w:i/>
      <w:sz w:val="22"/>
    </w:rPr>
  </w:style>
  <w:style w:type="paragraph" w:styleId="Heading3">
    <w:name w:val="heading 3"/>
    <w:basedOn w:val="Normal"/>
    <w:next w:val="Normal"/>
    <w:link w:val="3"/>
    <w:qFormat/>
    <w:rsid w:val="0076572A"/>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572A"/>
    <w:rPr>
      <w:rFonts w:ascii="Times New Roman" w:eastAsia="Times New Roman" w:hAnsi="Times New Roman" w:cs="Times New Roman"/>
      <w:i/>
      <w:szCs w:val="20"/>
      <w:lang w:eastAsia="ru-RU"/>
    </w:rPr>
  </w:style>
  <w:style w:type="character" w:customStyle="1" w:styleId="3">
    <w:name w:val="Заголовок 3 Знак"/>
    <w:basedOn w:val="DefaultParagraphFont"/>
    <w:link w:val="Heading3"/>
    <w:rsid w:val="0076572A"/>
    <w:rPr>
      <w:rFonts w:ascii="Times New Roman" w:eastAsia="Times New Roman" w:hAnsi="Times New Roman" w:cs="Times New Roman"/>
      <w:b/>
      <w:i/>
      <w:sz w:val="24"/>
      <w:szCs w:val="20"/>
      <w:lang w:eastAsia="ru-RU"/>
    </w:rPr>
  </w:style>
  <w:style w:type="paragraph" w:styleId="BodyText">
    <w:name w:val="Body Text"/>
    <w:basedOn w:val="Normal"/>
    <w:link w:val="a"/>
    <w:rsid w:val="0076572A"/>
    <w:pPr>
      <w:jc w:val="both"/>
    </w:pPr>
  </w:style>
  <w:style w:type="character" w:customStyle="1" w:styleId="a">
    <w:name w:val="Основной текст Знак"/>
    <w:basedOn w:val="DefaultParagraphFont"/>
    <w:link w:val="BodyText"/>
    <w:rsid w:val="0076572A"/>
    <w:rPr>
      <w:rFonts w:ascii="Times New Roman" w:eastAsia="Times New Roman" w:hAnsi="Times New Roman" w:cs="Times New Roman"/>
      <w:sz w:val="28"/>
      <w:szCs w:val="20"/>
      <w:lang w:eastAsia="ru-RU"/>
    </w:rPr>
  </w:style>
  <w:style w:type="paragraph" w:styleId="BodyTextIndent">
    <w:name w:val="Body Text Indent"/>
    <w:basedOn w:val="Normal"/>
    <w:link w:val="a0"/>
    <w:rsid w:val="0076572A"/>
    <w:pPr>
      <w:ind w:firstLine="709"/>
      <w:jc w:val="both"/>
    </w:pPr>
    <w:rPr>
      <w:i/>
      <w:sz w:val="24"/>
    </w:rPr>
  </w:style>
  <w:style w:type="character" w:customStyle="1" w:styleId="a0">
    <w:name w:val="Основной текст с отступом Знак"/>
    <w:basedOn w:val="DefaultParagraphFont"/>
    <w:link w:val="BodyTextIndent"/>
    <w:rsid w:val="0076572A"/>
    <w:rPr>
      <w:rFonts w:ascii="Times New Roman" w:eastAsia="Times New Roman" w:hAnsi="Times New Roman" w:cs="Times New Roman"/>
      <w:i/>
      <w:sz w:val="24"/>
      <w:szCs w:val="20"/>
      <w:lang w:eastAsia="ru-RU"/>
    </w:rPr>
  </w:style>
  <w:style w:type="paragraph" w:styleId="BodyTextIndent2">
    <w:name w:val="Body Text Indent 2"/>
    <w:basedOn w:val="Normal"/>
    <w:link w:val="20"/>
    <w:rsid w:val="0076572A"/>
    <w:pPr>
      <w:ind w:firstLine="709"/>
      <w:jc w:val="both"/>
    </w:pPr>
    <w:rPr>
      <w:i/>
      <w:sz w:val="22"/>
    </w:rPr>
  </w:style>
  <w:style w:type="character" w:customStyle="1" w:styleId="20">
    <w:name w:val="Основной текст с отступом 2 Знак"/>
    <w:basedOn w:val="DefaultParagraphFont"/>
    <w:link w:val="BodyTextIndent2"/>
    <w:rsid w:val="0076572A"/>
    <w:rPr>
      <w:rFonts w:ascii="Times New Roman" w:eastAsia="Times New Roman" w:hAnsi="Times New Roman" w:cs="Times New Roman"/>
      <w:i/>
      <w:szCs w:val="20"/>
      <w:lang w:eastAsia="ru-RU"/>
    </w:rPr>
  </w:style>
  <w:style w:type="paragraph" w:customStyle="1" w:styleId="ConsPlusNormal">
    <w:name w:val="ConsPlusNormal"/>
    <w:rsid w:val="007657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1">
    <w:name w:val="Знак Знак"/>
    <w:basedOn w:val="Normal"/>
    <w:rsid w:val="003E7AE2"/>
    <w:rPr>
      <w:rFonts w:ascii="Verdana" w:eastAsia="SimSun" w:hAnsi="Verdana" w:cs="Verdana"/>
      <w:sz w:val="20"/>
      <w:lang w:val="en-US" w:eastAsia="en-US"/>
    </w:rPr>
  </w:style>
  <w:style w:type="paragraph" w:styleId="NormalWeb">
    <w:name w:val="Normal (Web)"/>
    <w:basedOn w:val="Normal"/>
    <w:semiHidden/>
    <w:rsid w:val="00D91876"/>
    <w:pPr>
      <w:spacing w:before="100" w:beforeAutospacing="1" w:after="100" w:afterAutospacing="1"/>
    </w:pPr>
    <w:rPr>
      <w:rFonts w:eastAsia="Calibri"/>
      <w:sz w:val="24"/>
      <w:szCs w:val="24"/>
    </w:rPr>
  </w:style>
  <w:style w:type="paragraph" w:styleId="NoSpacing">
    <w:name w:val="No Spacing"/>
    <w:uiPriority w:val="1"/>
    <w:qFormat/>
    <w:rsid w:val="00D91876"/>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4E1222"/>
    <w:rPr>
      <w:rFonts w:ascii="Tahoma" w:hAnsi="Tahoma" w:cs="Tahoma"/>
      <w:sz w:val="16"/>
      <w:szCs w:val="16"/>
    </w:rPr>
  </w:style>
  <w:style w:type="character" w:customStyle="1" w:styleId="a2">
    <w:name w:val="Текст выноски Знак"/>
    <w:basedOn w:val="DefaultParagraphFont"/>
    <w:link w:val="BalloonText"/>
    <w:uiPriority w:val="99"/>
    <w:semiHidden/>
    <w:rsid w:val="004E1222"/>
    <w:rPr>
      <w:rFonts w:ascii="Tahoma" w:eastAsia="Times New Roman" w:hAnsi="Tahoma" w:cs="Tahoma"/>
      <w:sz w:val="16"/>
      <w:szCs w:val="16"/>
      <w:lang w:eastAsia="ru-RU"/>
    </w:rPr>
  </w:style>
  <w:style w:type="character" w:styleId="Hyperlink">
    <w:name w:val="Hyperlink"/>
    <w:basedOn w:val="DefaultParagraphFont"/>
    <w:semiHidden/>
    <w:unhideWhenUsed/>
    <w:rsid w:val="00B955BA"/>
    <w:rPr>
      <w:color w:val="0000FF"/>
      <w:u w:val="single"/>
    </w:rPr>
  </w:style>
  <w:style w:type="character" w:customStyle="1" w:styleId="1">
    <w:name w:val="Заголовок 1 Знак"/>
    <w:basedOn w:val="DefaultParagraphFont"/>
    <w:link w:val="Heading1"/>
    <w:uiPriority w:val="9"/>
    <w:rsid w:val="007B6467"/>
    <w:rPr>
      <w:rFonts w:asciiTheme="majorHAnsi" w:eastAsiaTheme="majorEastAsia" w:hAnsiTheme="majorHAnsi" w:cstheme="majorBidi"/>
      <w:b/>
      <w:bCs/>
      <w:color w:val="365F91" w:themeColor="accent1" w:themeShade="BF"/>
      <w:sz w:val="28"/>
      <w:szCs w:val="28"/>
      <w:lang w:eastAsia="ru-RU"/>
    </w:rPr>
  </w:style>
  <w:style w:type="paragraph" w:styleId="Header">
    <w:name w:val="header"/>
    <w:basedOn w:val="Normal"/>
    <w:link w:val="a3"/>
    <w:uiPriority w:val="99"/>
    <w:unhideWhenUsed/>
    <w:rsid w:val="00525E63"/>
    <w:pPr>
      <w:tabs>
        <w:tab w:val="center" w:pos="4677"/>
        <w:tab w:val="right" w:pos="9355"/>
      </w:tabs>
    </w:pPr>
  </w:style>
  <w:style w:type="character" w:customStyle="1" w:styleId="a3">
    <w:name w:val="Верхний колонтитул Знак"/>
    <w:basedOn w:val="DefaultParagraphFont"/>
    <w:link w:val="Header"/>
    <w:uiPriority w:val="99"/>
    <w:rsid w:val="00525E63"/>
    <w:rPr>
      <w:rFonts w:ascii="Times New Roman" w:eastAsia="Times New Roman" w:hAnsi="Times New Roman" w:cs="Times New Roman"/>
      <w:sz w:val="28"/>
      <w:szCs w:val="20"/>
      <w:lang w:eastAsia="ru-RU"/>
    </w:rPr>
  </w:style>
  <w:style w:type="paragraph" w:styleId="Footer">
    <w:name w:val="footer"/>
    <w:basedOn w:val="Normal"/>
    <w:link w:val="a4"/>
    <w:uiPriority w:val="99"/>
    <w:unhideWhenUsed/>
    <w:rsid w:val="00525E63"/>
    <w:pPr>
      <w:tabs>
        <w:tab w:val="center" w:pos="4677"/>
        <w:tab w:val="right" w:pos="9355"/>
      </w:tabs>
    </w:pPr>
  </w:style>
  <w:style w:type="character" w:customStyle="1" w:styleId="a4">
    <w:name w:val="Нижний колонтитул Знак"/>
    <w:basedOn w:val="DefaultParagraphFont"/>
    <w:link w:val="Footer"/>
    <w:uiPriority w:val="99"/>
    <w:rsid w:val="00525E6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