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7F4F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5-28-170/2026</w:t>
      </w:r>
    </w:p>
    <w:p w:rsidR="003E7F4F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3E7F4F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3E7F4F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3E7F4F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инженера по оперативной связи и специальной технике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от </w:t>
      </w:r>
      <w:r>
        <w:rPr>
          <w:rStyle w:val="cat-Dategrp-12rplc-19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</w:t>
      </w:r>
      <w:r>
        <w:rPr>
          <w:sz w:val="22"/>
          <w:szCs w:val="22"/>
        </w:rPr>
        <w:t xml:space="preserve">ч.1.1 ст. 12.17 КоАП РФ, с назначением административного наказания в виде штрафа в размере </w:t>
      </w:r>
      <w:r>
        <w:rPr>
          <w:rStyle w:val="cat-Sumgrp-27rplc-20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3rplc-21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</w:t>
      </w:r>
      <w:r>
        <w:rPr>
          <w:sz w:val="22"/>
          <w:szCs w:val="22"/>
        </w:rPr>
        <w:t xml:space="preserve"> ст. 32.2 ч.1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гола, то есть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5"/>
          <w:sz w:val="22"/>
          <w:szCs w:val="22"/>
        </w:rPr>
        <w:t>в</w:t>
      </w:r>
      <w:r>
        <w:rPr>
          <w:rStyle w:val="cat-Timegrp-34rplc-25"/>
          <w:sz w:val="22"/>
          <w:szCs w:val="22"/>
        </w:rPr>
        <w:t>ремя</w:t>
      </w:r>
      <w:r>
        <w:rPr>
          <w:sz w:val="22"/>
          <w:szCs w:val="22"/>
        </w:rPr>
        <w:t xml:space="preserve">, с учетом выходных дней.        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</w:t>
      </w:r>
      <w:r>
        <w:rPr>
          <w:sz w:val="22"/>
          <w:szCs w:val="22"/>
        </w:rPr>
        <w:t xml:space="preserve">истративных правонарушениях».  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судебном заседании опубликована на сайте мирового судьи в информационно – телекоммуникационной сети «Интернет», который имеет открытый доступ для информирования граждан. 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</w:t>
      </w:r>
      <w:r>
        <w:rPr>
          <w:sz w:val="22"/>
          <w:szCs w:val="22"/>
        </w:rPr>
        <w:t>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</w:t>
      </w:r>
      <w:r>
        <w:rPr>
          <w:sz w:val="22"/>
          <w:szCs w:val="22"/>
        </w:rPr>
        <w:t xml:space="preserve">тложении рассмотрения дела.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уважительность причин неявки, на основании ч.2 ст. 25.1 КоАП РФ, прихожу к выводу о воз</w:t>
      </w:r>
      <w:r>
        <w:rPr>
          <w:sz w:val="22"/>
          <w:szCs w:val="22"/>
        </w:rPr>
        <w:t xml:space="preserve">можности  рассмотрения дела в отсутствие </w:t>
      </w:r>
      <w:r>
        <w:rPr>
          <w:rStyle w:val="cat-FIOgrp-24rplc-30"/>
          <w:sz w:val="22"/>
          <w:szCs w:val="22"/>
        </w:rPr>
        <w:t>фио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rPr>
          <w:rStyle w:val="cat-FIOgrp-24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</w:t>
      </w:r>
      <w:r>
        <w:rPr>
          <w:sz w:val="22"/>
          <w:szCs w:val="22"/>
        </w:rPr>
        <w:t xml:space="preserve">смотренного ч.1 ст.20.25 КоАП Российской Федерации.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подтверждается совокупностью доказательств, имеющихся в материалах дела: протоколом  об </w:t>
      </w:r>
      <w:r>
        <w:rPr>
          <w:sz w:val="22"/>
          <w:szCs w:val="22"/>
        </w:rPr>
        <w:t xml:space="preserve">административном правонарушении 82 АП № 306675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8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копией постановления инженера по оперативной связи и специальной технике ЦАФАП Госавтоинспекции МВД по </w:t>
      </w:r>
      <w:r>
        <w:rPr>
          <w:rStyle w:val="cat-Addressgrp-1rplc-35"/>
          <w:sz w:val="22"/>
          <w:szCs w:val="22"/>
        </w:rPr>
        <w:t>ад</w:t>
      </w:r>
      <w:r>
        <w:rPr>
          <w:rStyle w:val="cat-Addressgrp-1rplc-35"/>
          <w:sz w:val="22"/>
          <w:szCs w:val="22"/>
        </w:rPr>
        <w:t>рес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от </w:t>
      </w:r>
      <w:r>
        <w:rPr>
          <w:rStyle w:val="cat-Dategrp-12rplc-36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7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1.1 ст. 12.17 КоАП РФ к штрафу в </w:t>
      </w:r>
      <w:r>
        <w:rPr>
          <w:sz w:val="22"/>
          <w:szCs w:val="22"/>
        </w:rPr>
        <w:t>размере</w:t>
      </w:r>
      <w:r>
        <w:rPr>
          <w:sz w:val="22"/>
          <w:szCs w:val="22"/>
        </w:rPr>
        <w:t>,</w:t>
      </w:r>
      <w:r>
        <w:rPr>
          <w:rStyle w:val="cat-Sumgrp-28rplc-38"/>
          <w:sz w:val="22"/>
          <w:szCs w:val="22"/>
        </w:rPr>
        <w:t>с</w:t>
      </w:r>
      <w:r>
        <w:rPr>
          <w:rStyle w:val="cat-Sumgrp-28rplc-38"/>
          <w:sz w:val="22"/>
          <w:szCs w:val="22"/>
        </w:rPr>
        <w:t>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39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0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1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43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3E7F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4rplc-45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</w:t>
      </w:r>
    </w:p>
    <w:p w:rsidR="003E7F4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6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</w:t>
      </w:r>
      <w:r>
        <w:rPr>
          <w:sz w:val="22"/>
          <w:szCs w:val="22"/>
        </w:rPr>
        <w:t xml:space="preserve">наказание в виде штрафа в размере </w:t>
      </w:r>
      <w:r>
        <w:rPr>
          <w:rStyle w:val="cat-Sumgrp-29rplc-47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8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3E7F4F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</w:t>
      </w:r>
      <w:r>
        <w:rPr>
          <w:sz w:val="22"/>
          <w:szCs w:val="22"/>
        </w:rPr>
        <w:t>нить,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2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3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4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</w:t>
      </w:r>
      <w:r>
        <w:rPr>
          <w:sz w:val="22"/>
          <w:szCs w:val="22"/>
        </w:rPr>
        <w:t>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</w:t>
      </w:r>
      <w:r>
        <w:rPr>
          <w:sz w:val="22"/>
          <w:szCs w:val="22"/>
        </w:rPr>
        <w:t xml:space="preserve"> ответственности в соответствии с ч. 1 ст. 20.25 КоАП Российской Федерации.</w:t>
      </w:r>
    </w:p>
    <w:p w:rsidR="003E7F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в Бахчисарайский районный суд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</w:t>
      </w:r>
      <w:r>
        <w:rPr>
          <w:sz w:val="22"/>
          <w:szCs w:val="22"/>
        </w:rPr>
        <w:t>к  № 28 Бахчисарайского судебного района (</w:t>
      </w:r>
      <w:r>
        <w:rPr>
          <w:rStyle w:val="cat-Addressgrp-2rplc-66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3E7F4F">
      <w:pPr>
        <w:jc w:val="both"/>
        <w:rPr>
          <w:sz w:val="22"/>
          <w:szCs w:val="22"/>
        </w:rPr>
      </w:pPr>
    </w:p>
    <w:p w:rsidR="003E7F4F">
      <w:pPr>
        <w:tabs>
          <w:tab w:val="left" w:pos="590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rStyle w:val="cat-FIOgrp-25rplc-68"/>
          <w:sz w:val="22"/>
          <w:szCs w:val="22"/>
        </w:rPr>
        <w:t>фио</w:t>
      </w:r>
      <w:r>
        <w:rPr>
          <w:sz w:val="22"/>
          <w:szCs w:val="22"/>
        </w:rPr>
        <w:t xml:space="preserve">  </w:t>
      </w:r>
    </w:p>
    <w:p w:rsidR="003E7F4F">
      <w:pPr>
        <w:tabs>
          <w:tab w:val="left" w:pos="298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F"/>
    <w:rsid w:val="003E7F4F"/>
    <w:rsid w:val="008B51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Sumgrp-27rplc-20">
    <w:name w:val="cat-Sum grp-27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Timegrp-34rplc-25">
    <w:name w:val="cat-Time grp-34 rplc-25"/>
    <w:basedOn w:val="DefaultParagraphFont"/>
  </w:style>
  <w:style w:type="character" w:customStyle="1" w:styleId="cat-FIOgrp-23rplc-26">
    <w:name w:val="cat-FIO grp-23 rplc-26"/>
    <w:basedOn w:val="DefaultParagraphFont"/>
  </w:style>
  <w:style w:type="character" w:customStyle="1" w:styleId="cat-Dategrp-16rplc-27">
    <w:name w:val="cat-Date grp-16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FIOgrp-24rplc-29">
    <w:name w:val="cat-FIO grp-24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FIOgrp-24rplc-37">
    <w:name w:val="cat-FIO grp-24 rplc-37"/>
    <w:basedOn w:val="DefaultParagraphFont"/>
  </w:style>
  <w:style w:type="character" w:customStyle="1" w:styleId="cat-Sumgrp-28rplc-38">
    <w:name w:val="cat-Sum grp-28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Dategrp-19rplc-43">
    <w:name w:val="cat-Date grp-19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Sumgrp-29rplc-47">
    <w:name w:val="cat-Sum grp-29 rplc-47"/>
    <w:basedOn w:val="DefaultParagraphFont"/>
  </w:style>
  <w:style w:type="character" w:customStyle="1" w:styleId="cat-SumInWordsgrp-30rplc-48">
    <w:name w:val="cat-SumInWords grp-30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OrganizationNamegrp-33rplc-51">
    <w:name w:val="cat-OrganizationName grp-33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PhoneNumbergrp-38rplc-53">
    <w:name w:val="cat-PhoneNumber grp-38 rplc-53"/>
    <w:basedOn w:val="DefaultParagraphFont"/>
  </w:style>
  <w:style w:type="character" w:customStyle="1" w:styleId="cat-PhoneNumbergrp-39rplc-54">
    <w:name w:val="cat-PhoneNumber grp-39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PhoneNumbergrp-41rplc-56">
    <w:name w:val="cat-PhoneNumber grp-41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PhoneNumbergrp-43rplc-59">
    <w:name w:val="cat-PhoneNumber grp-43 rplc-59"/>
    <w:basedOn w:val="DefaultParagraphFont"/>
  </w:style>
  <w:style w:type="character" w:customStyle="1" w:styleId="cat-PhoneNumbergrp-44rplc-60">
    <w:name w:val="cat-PhoneNumber grp-44 rplc-60"/>
    <w:basedOn w:val="DefaultParagraphFont"/>
  </w:style>
  <w:style w:type="character" w:customStyle="1" w:styleId="cat-PhoneNumbergrp-45rplc-61">
    <w:name w:val="cat-PhoneNumber grp-45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6rplc-64">
    <w:name w:val="cat-Address grp-6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2rplc-66">
    <w:name w:val="cat-Address grp-2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FIOgrp-25rplc-68">
    <w:name w:val="cat-FIO grp-25 rplc-68"/>
    <w:basedOn w:val="DefaultParagraphFont"/>
  </w:style>
  <w:style w:type="character" w:customStyle="1" w:styleId="cat-Addressgrp-7rplc-69">
    <w:name w:val="cat-Address grp-7 rplc-69"/>
    <w:basedOn w:val="DefaultParagraphFont"/>
  </w:style>
  <w:style w:type="character" w:customStyle="1" w:styleId="cat-Addressgrp-2rplc-70">
    <w:name w:val="cat-Address grp-2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Addressgrp-8rplc-72">
    <w:name w:val="cat-Address grp-8 rplc-72"/>
    <w:basedOn w:val="DefaultParagraphFont"/>
  </w:style>
  <w:style w:type="character" w:customStyle="1" w:styleId="cat-Addressgrp-0rplc-73">
    <w:name w:val="cat-Address grp-0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PhoneNumbergrp-46rplc-75">
    <w:name w:val="cat-PhoneNumber grp-46 rplc-75"/>
    <w:basedOn w:val="DefaultParagraphFont"/>
  </w:style>
  <w:style w:type="character" w:customStyle="1" w:styleId="cat-Addressgrp-2rplc-76">
    <w:name w:val="cat-Address grp-2 rplc-76"/>
    <w:basedOn w:val="DefaultParagraphFont"/>
  </w:style>
  <w:style w:type="character" w:customStyle="1" w:styleId="cat-Addressgrp-9rplc-77">
    <w:name w:val="cat-Address grp-9 rplc-77"/>
    <w:basedOn w:val="DefaultParagraphFont"/>
  </w:style>
  <w:style w:type="character" w:customStyle="1" w:styleId="cat-Addressgrp-10rplc-78">
    <w:name w:val="cat-Address grp-10 rplc-78"/>
    <w:basedOn w:val="DefaultParagraphFont"/>
  </w:style>
  <w:style w:type="character" w:customStyle="1" w:styleId="cat-PhoneNumbergrp-46rplc-79">
    <w:name w:val="cat-PhoneNumber grp-46 rplc-79"/>
    <w:basedOn w:val="DefaultParagraphFont"/>
  </w:style>
  <w:style w:type="character" w:customStyle="1" w:styleId="cat-FIOgrp-26rplc-80">
    <w:name w:val="cat-FIO grp-26 rplc-80"/>
    <w:basedOn w:val="DefaultParagraphFont"/>
  </w:style>
  <w:style w:type="character" w:customStyle="1" w:styleId="cat-Addressgrp-3rplc-81">
    <w:name w:val="cat-Address grp-3 rplc-81"/>
    <w:basedOn w:val="DefaultParagraphFont"/>
  </w:style>
  <w:style w:type="character" w:customStyle="1" w:styleId="cat-Addressgrp-4rplc-82">
    <w:name w:val="cat-Address grp-4 rplc-82"/>
    <w:basedOn w:val="DefaultParagraphFont"/>
  </w:style>
  <w:style w:type="character" w:customStyle="1" w:styleId="cat-Dategrp-11rplc-83">
    <w:name w:val="cat-Date grp-11 rplc-83"/>
    <w:basedOn w:val="DefaultParagraphFont"/>
  </w:style>
  <w:style w:type="character" w:customStyle="1" w:styleId="cat-Addressgrp-1rplc-84">
    <w:name w:val="cat-Address grp-1 rplc-84"/>
    <w:basedOn w:val="DefaultParagraphFont"/>
  </w:style>
  <w:style w:type="character" w:customStyle="1" w:styleId="cat-Addressgrp-2rplc-85">
    <w:name w:val="cat-Address grp-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Dategrp-20rplc-88">
    <w:name w:val="cat-Date grp-20 rplc-88"/>
    <w:basedOn w:val="DefaultParagraphFont"/>
  </w:style>
  <w:style w:type="character" w:customStyle="1" w:styleId="cat-FIOgrp-25rplc-89">
    <w:name w:val="cat-FIO grp-25 rplc-89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