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11769">
      <w:pPr>
        <w:pStyle w:val="Heading1"/>
        <w:spacing w:before="0" w:after="0"/>
        <w:ind w:left="6372"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  Дело № 5-28-174/2026</w:t>
      </w:r>
    </w:p>
    <w:p w:rsidR="00D11769">
      <w:pPr>
        <w:ind w:left="4956" w:firstLine="708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УИД 91MS0028-</w:t>
      </w:r>
      <w:r>
        <w:rPr>
          <w:rStyle w:val="cat-PhoneNumbergrp-35rplc-0"/>
          <w:b/>
          <w:bCs/>
          <w:sz w:val="16"/>
          <w:szCs w:val="16"/>
        </w:rPr>
        <w:t>телефон</w:t>
      </w:r>
      <w:r>
        <w:rPr>
          <w:b/>
          <w:bCs/>
          <w:sz w:val="16"/>
          <w:szCs w:val="16"/>
        </w:rPr>
        <w:t>-</w:t>
      </w:r>
      <w:r>
        <w:rPr>
          <w:rStyle w:val="cat-PhoneNumbergrp-36rplc-1"/>
          <w:b/>
          <w:bCs/>
          <w:sz w:val="16"/>
          <w:szCs w:val="16"/>
        </w:rPr>
        <w:t>телефон</w:t>
      </w:r>
      <w:r>
        <w:rPr>
          <w:sz w:val="16"/>
          <w:szCs w:val="16"/>
        </w:rPr>
        <w:t xml:space="preserve">                 </w:t>
      </w:r>
    </w:p>
    <w:p w:rsidR="00D11769">
      <w:pPr>
        <w:pStyle w:val="Heading1"/>
        <w:spacing w:before="0" w:after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</w:t>
      </w:r>
      <w:r>
        <w:rPr>
          <w:b w:val="0"/>
          <w:bCs w:val="0"/>
          <w:sz w:val="22"/>
          <w:szCs w:val="22"/>
        </w:rPr>
        <w:t xml:space="preserve"> О С Т А Н О В Л Е Н И Е</w:t>
      </w:r>
    </w:p>
    <w:p w:rsidR="00D11769">
      <w:pPr>
        <w:jc w:val="both"/>
        <w:rPr>
          <w:sz w:val="22"/>
          <w:szCs w:val="22"/>
        </w:rPr>
      </w:pPr>
      <w:r>
        <w:rPr>
          <w:rStyle w:val="cat-Dategrp-11rplc-2"/>
          <w:sz w:val="22"/>
          <w:szCs w:val="22"/>
        </w:rPr>
        <w:t>дата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ab/>
        <w:t xml:space="preserve">                   </w:t>
      </w:r>
      <w:r>
        <w:rPr>
          <w:rStyle w:val="cat-Addressgrp-0rplc-3"/>
          <w:sz w:val="22"/>
          <w:szCs w:val="22"/>
        </w:rPr>
        <w:t>адрес</w:t>
      </w:r>
      <w:r>
        <w:rPr>
          <w:sz w:val="22"/>
          <w:szCs w:val="22"/>
        </w:rPr>
        <w:t xml:space="preserve">  </w:t>
      </w:r>
    </w:p>
    <w:p w:rsidR="00D1176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D1176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Мировой судья судебного участка № 28 Бахчисарайского </w:t>
      </w:r>
      <w:r>
        <w:rPr>
          <w:sz w:val="22"/>
          <w:szCs w:val="22"/>
        </w:rPr>
        <w:t>судебного района (</w:t>
      </w:r>
      <w:r>
        <w:rPr>
          <w:rStyle w:val="cat-Addressgrp-2rplc-4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5"/>
          <w:sz w:val="22"/>
          <w:szCs w:val="22"/>
        </w:rPr>
        <w:t>адрес</w:t>
      </w:r>
      <w:r>
        <w:rPr>
          <w:sz w:val="22"/>
          <w:szCs w:val="22"/>
        </w:rPr>
        <w:t xml:space="preserve"> </w:t>
      </w:r>
      <w:r>
        <w:rPr>
          <w:rStyle w:val="cat-FIOgrp-21rplc-6"/>
          <w:sz w:val="22"/>
          <w:szCs w:val="22"/>
        </w:rPr>
        <w:t>фио</w:t>
      </w:r>
      <w:r>
        <w:rPr>
          <w:sz w:val="22"/>
          <w:szCs w:val="22"/>
        </w:rPr>
        <w:t xml:space="preserve">, </w:t>
      </w:r>
    </w:p>
    <w:p w:rsidR="00D1176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рассмотрев в открытом судебном заседании в </w:t>
      </w:r>
      <w:r>
        <w:rPr>
          <w:rStyle w:val="cat-Addressgrp-0rplc-7"/>
          <w:sz w:val="22"/>
          <w:szCs w:val="22"/>
        </w:rPr>
        <w:t>адрес</w:t>
      </w:r>
      <w:r>
        <w:rPr>
          <w:sz w:val="22"/>
          <w:szCs w:val="22"/>
        </w:rPr>
        <w:t xml:space="preserve"> дело об административном правонарушении, предусмотренном ч.1 ст. 20.25 КоАП Российской Федерации в отношении </w:t>
      </w:r>
      <w:r>
        <w:rPr>
          <w:rStyle w:val="cat-FIOgrp-22rplc-8"/>
          <w:sz w:val="22"/>
          <w:szCs w:val="22"/>
        </w:rPr>
        <w:t>фио</w:t>
      </w:r>
      <w:r>
        <w:rPr>
          <w:sz w:val="22"/>
          <w:szCs w:val="22"/>
        </w:rPr>
        <w:t xml:space="preserve">, </w:t>
      </w:r>
      <w:r>
        <w:rPr>
          <w:rStyle w:val="cat-PassportDatagrp-31rplc-9"/>
          <w:sz w:val="22"/>
          <w:szCs w:val="22"/>
        </w:rPr>
        <w:t>паспортные данные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гражданина Российской Федерации, зарегистрированного и проживающего по адресу: </w:t>
      </w:r>
      <w:r>
        <w:rPr>
          <w:rStyle w:val="cat-Addressgrp-3rplc-10"/>
          <w:sz w:val="22"/>
          <w:szCs w:val="22"/>
        </w:rPr>
        <w:t>адрес</w:t>
      </w:r>
      <w:r>
        <w:rPr>
          <w:sz w:val="22"/>
          <w:szCs w:val="22"/>
        </w:rPr>
        <w:t xml:space="preserve">, </w:t>
      </w:r>
      <w:r>
        <w:rPr>
          <w:rStyle w:val="cat-Addressgrp-4rplc-11"/>
          <w:sz w:val="22"/>
          <w:szCs w:val="22"/>
        </w:rPr>
        <w:t>адрес</w:t>
      </w:r>
      <w:r>
        <w:rPr>
          <w:sz w:val="22"/>
          <w:szCs w:val="22"/>
        </w:rPr>
        <w:t xml:space="preserve">, ранее привлекался к административной ответственности за совершение правонарушений, предусмотренных главой 12 КоАП Российской Федерации,     </w:t>
      </w:r>
    </w:p>
    <w:p w:rsidR="00D1176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документ, удост</w:t>
      </w:r>
      <w:r>
        <w:rPr>
          <w:sz w:val="22"/>
          <w:szCs w:val="22"/>
        </w:rPr>
        <w:t xml:space="preserve">оверяющий личность – </w:t>
      </w:r>
      <w:r>
        <w:rPr>
          <w:rStyle w:val="cat-PassportDatagrp-32rplc-12"/>
          <w:sz w:val="22"/>
          <w:szCs w:val="22"/>
        </w:rPr>
        <w:t>паспортные данные</w:t>
      </w:r>
      <w:r>
        <w:rPr>
          <w:rStyle w:val="cat-ExternalSystemDefinedgrp-48rplc-13"/>
          <w:sz w:val="22"/>
          <w:szCs w:val="22"/>
        </w:rPr>
        <w:t>...</w:t>
      </w:r>
      <w:r>
        <w:rPr>
          <w:sz w:val="22"/>
          <w:szCs w:val="22"/>
        </w:rPr>
        <w:t xml:space="preserve"> </w:t>
      </w:r>
    </w:p>
    <w:p w:rsidR="00D11769">
      <w:pPr>
        <w:jc w:val="center"/>
        <w:rPr>
          <w:sz w:val="22"/>
          <w:szCs w:val="22"/>
        </w:rPr>
      </w:pPr>
      <w:r>
        <w:rPr>
          <w:sz w:val="22"/>
          <w:szCs w:val="22"/>
        </w:rPr>
        <w:t>УСТАНОВИЛ:</w:t>
      </w:r>
    </w:p>
    <w:p w:rsidR="00D11769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Style w:val="cat-FIOgrp-23rplc-15"/>
          <w:sz w:val="22"/>
          <w:szCs w:val="22"/>
        </w:rPr>
        <w:t>фио</w:t>
      </w:r>
      <w:r>
        <w:rPr>
          <w:sz w:val="22"/>
          <w:szCs w:val="22"/>
        </w:rPr>
        <w:t xml:space="preserve">, находясь по месту регистрации: </w:t>
      </w:r>
      <w:r>
        <w:rPr>
          <w:rStyle w:val="cat-Addressgrp-3rplc-16"/>
          <w:sz w:val="22"/>
          <w:szCs w:val="22"/>
        </w:rPr>
        <w:t>адрес</w:t>
      </w:r>
      <w:r>
        <w:rPr>
          <w:sz w:val="22"/>
          <w:szCs w:val="22"/>
        </w:rPr>
        <w:t xml:space="preserve">, </w:t>
      </w:r>
      <w:r>
        <w:rPr>
          <w:rStyle w:val="cat-Addressgrp-4rplc-17"/>
          <w:sz w:val="22"/>
          <w:szCs w:val="22"/>
        </w:rPr>
        <w:t>адрес</w:t>
      </w:r>
      <w:r>
        <w:rPr>
          <w:sz w:val="22"/>
          <w:szCs w:val="22"/>
        </w:rPr>
        <w:t xml:space="preserve">, будучи привлеченным к административной ответственности постановлением </w:t>
      </w:r>
      <w:r>
        <w:rPr>
          <w:sz w:val="22"/>
          <w:szCs w:val="22"/>
        </w:rPr>
        <w:t xml:space="preserve">инспектора по ИАЗ ЦАФАП Госавтоинспекции МВД по </w:t>
      </w:r>
      <w:r>
        <w:rPr>
          <w:rStyle w:val="cat-Addressgrp-1rplc-18"/>
          <w:sz w:val="22"/>
          <w:szCs w:val="22"/>
        </w:rPr>
        <w:t>адрес</w:t>
      </w:r>
      <w:r>
        <w:rPr>
          <w:sz w:val="22"/>
          <w:szCs w:val="22"/>
        </w:rPr>
        <w:t xml:space="preserve"> № </w:t>
      </w:r>
      <w:r>
        <w:rPr>
          <w:rStyle w:val="cat-PhoneNumbergrp-38rplc-19"/>
          <w:sz w:val="22"/>
          <w:szCs w:val="22"/>
        </w:rPr>
        <w:t>телефон</w:t>
      </w:r>
      <w:r>
        <w:rPr>
          <w:sz w:val="22"/>
          <w:szCs w:val="22"/>
        </w:rPr>
        <w:t xml:space="preserve"> от </w:t>
      </w:r>
      <w:r>
        <w:rPr>
          <w:rStyle w:val="cat-Dategrp-12rplc-20"/>
          <w:sz w:val="22"/>
          <w:szCs w:val="22"/>
        </w:rPr>
        <w:t>дата</w:t>
      </w:r>
      <w:r>
        <w:rPr>
          <w:sz w:val="22"/>
          <w:szCs w:val="22"/>
        </w:rPr>
        <w:t xml:space="preserve"> за совершение административного правонарушения, предусмотренного ч.2 ст. 12.9 КоАП РФ, с назначением административного наказания в виде штрафа в размере </w:t>
      </w:r>
      <w:r>
        <w:rPr>
          <w:rStyle w:val="cat-Sumgrp-27rplc-21"/>
          <w:sz w:val="22"/>
          <w:szCs w:val="22"/>
        </w:rPr>
        <w:t>сумма</w:t>
      </w:r>
      <w:r>
        <w:rPr>
          <w:sz w:val="22"/>
          <w:szCs w:val="22"/>
        </w:rPr>
        <w:t xml:space="preserve">, вступившим </w:t>
      </w:r>
      <w:r>
        <w:rPr>
          <w:sz w:val="22"/>
          <w:szCs w:val="22"/>
        </w:rPr>
        <w:t xml:space="preserve">в законную силу </w:t>
      </w:r>
      <w:r>
        <w:rPr>
          <w:rStyle w:val="cat-Dategrp-13rplc-22"/>
          <w:sz w:val="22"/>
          <w:szCs w:val="22"/>
        </w:rPr>
        <w:t>дата</w:t>
      </w:r>
      <w:r>
        <w:rPr>
          <w:sz w:val="22"/>
          <w:szCs w:val="22"/>
        </w:rPr>
        <w:t>, не уплатил административный штраф в срок, предусмотренный ст. 32.2 ч</w:t>
      </w:r>
      <w:r>
        <w:rPr>
          <w:sz w:val="22"/>
          <w:szCs w:val="22"/>
        </w:rPr>
        <w:t xml:space="preserve">.1 КоАП РФ, в период </w:t>
      </w:r>
      <w:r>
        <w:rPr>
          <w:sz w:val="22"/>
          <w:szCs w:val="22"/>
        </w:rPr>
        <w:t>с</w:t>
      </w:r>
      <w:r>
        <w:rPr>
          <w:sz w:val="22"/>
          <w:szCs w:val="22"/>
        </w:rPr>
        <w:t xml:space="preserve"> </w:t>
      </w:r>
      <w:r>
        <w:rPr>
          <w:rStyle w:val="cat-Dategrp-13rplc-23"/>
          <w:sz w:val="22"/>
          <w:szCs w:val="22"/>
        </w:rPr>
        <w:t>дата</w:t>
      </w:r>
      <w:r>
        <w:rPr>
          <w:sz w:val="22"/>
          <w:szCs w:val="22"/>
        </w:rPr>
        <w:t xml:space="preserve"> по </w:t>
      </w:r>
      <w:r>
        <w:rPr>
          <w:rStyle w:val="cat-Dategrp-14rplc-24"/>
          <w:sz w:val="22"/>
          <w:szCs w:val="22"/>
        </w:rPr>
        <w:t>дата</w:t>
      </w:r>
      <w:r>
        <w:rPr>
          <w:sz w:val="22"/>
          <w:szCs w:val="22"/>
        </w:rPr>
        <w:t xml:space="preserve"> гола, то есть </w:t>
      </w:r>
      <w:r>
        <w:rPr>
          <w:rStyle w:val="cat-Dategrp-15rplc-25"/>
          <w:sz w:val="22"/>
          <w:szCs w:val="22"/>
        </w:rPr>
        <w:t>дата</w:t>
      </w:r>
      <w:r>
        <w:rPr>
          <w:sz w:val="22"/>
          <w:szCs w:val="22"/>
        </w:rPr>
        <w:t xml:space="preserve">, </w:t>
      </w:r>
      <w:r>
        <w:rPr>
          <w:rStyle w:val="cat-Timegrp-34rplc-26"/>
          <w:sz w:val="22"/>
          <w:szCs w:val="22"/>
        </w:rPr>
        <w:t>время</w:t>
      </w:r>
      <w:r>
        <w:rPr>
          <w:sz w:val="22"/>
          <w:szCs w:val="22"/>
        </w:rPr>
        <w:t xml:space="preserve">, с учетом выходных дней.         </w:t>
      </w:r>
    </w:p>
    <w:p w:rsidR="00D1176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судебное заседание </w:t>
      </w:r>
      <w:r>
        <w:rPr>
          <w:rStyle w:val="cat-FIOgrp-23rplc-27"/>
          <w:sz w:val="22"/>
          <w:szCs w:val="22"/>
        </w:rPr>
        <w:t>фио</w:t>
      </w:r>
      <w:r>
        <w:rPr>
          <w:sz w:val="22"/>
          <w:szCs w:val="22"/>
        </w:rPr>
        <w:t xml:space="preserve"> не явился, о времени и месте рассмотрения дела уведомлен путем направления </w:t>
      </w:r>
      <w:r>
        <w:rPr>
          <w:rStyle w:val="cat-Dategrp-16rplc-28"/>
          <w:sz w:val="22"/>
          <w:szCs w:val="22"/>
        </w:rPr>
        <w:t>дата</w:t>
      </w:r>
      <w:r>
        <w:rPr>
          <w:sz w:val="22"/>
          <w:szCs w:val="22"/>
        </w:rPr>
        <w:t xml:space="preserve"> телефонограммы, что не противоречит требованиям, изложенным в ст. 25.15 КоАП РФ и в п. 6 постановления Пленума Верховного Суда Российской Федерации от </w:t>
      </w:r>
      <w:r>
        <w:rPr>
          <w:rStyle w:val="cat-Dategrp-17rplc-29"/>
          <w:sz w:val="22"/>
          <w:szCs w:val="22"/>
        </w:rPr>
        <w:t>дата</w:t>
      </w:r>
      <w:r>
        <w:rPr>
          <w:sz w:val="22"/>
          <w:szCs w:val="22"/>
        </w:rPr>
        <w:t xml:space="preserve"> № 5 "О некоторых во</w:t>
      </w:r>
      <w:r>
        <w:rPr>
          <w:sz w:val="22"/>
          <w:szCs w:val="22"/>
        </w:rPr>
        <w:t xml:space="preserve">просах, возникающих у судов при применении Кодекса Российской Федерации об административных правонарушениях».   </w:t>
      </w:r>
    </w:p>
    <w:p w:rsidR="00D1176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судебном заседании опубликована на сайте мирового судьи в информационно – телекоммуникационной сети «Интернет», который имеет откр</w:t>
      </w:r>
      <w:r>
        <w:rPr>
          <w:sz w:val="22"/>
          <w:szCs w:val="22"/>
        </w:rPr>
        <w:t xml:space="preserve">ытый доступ для информирования граждан.  </w:t>
      </w:r>
    </w:p>
    <w:p w:rsidR="00D1176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Согласно ч.2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</w:t>
      </w:r>
      <w:r>
        <w:rPr>
          <w:sz w:val="22"/>
          <w:szCs w:val="22"/>
        </w:rPr>
        <w:t xml:space="preserve"> времени и месте рассмотрения дела, и если от лица не поступило ходатайство об отложении рассмотрения дела. </w:t>
      </w:r>
    </w:p>
    <w:p w:rsidR="00D1176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Учитывая данные о надлежащем извещении </w:t>
      </w:r>
      <w:r>
        <w:rPr>
          <w:rStyle w:val="cat-FIOgrp-24rplc-30"/>
          <w:sz w:val="22"/>
          <w:szCs w:val="22"/>
        </w:rPr>
        <w:t>фио</w:t>
      </w:r>
      <w:r>
        <w:rPr>
          <w:sz w:val="22"/>
          <w:szCs w:val="22"/>
        </w:rPr>
        <w:t>, а также принимая во внимание отсутствие ходатайства об отложении дела, и данных, подтверждающих уважите</w:t>
      </w:r>
      <w:r>
        <w:rPr>
          <w:sz w:val="22"/>
          <w:szCs w:val="22"/>
        </w:rPr>
        <w:t xml:space="preserve">льность причин неявки, </w:t>
      </w:r>
      <w:r>
        <w:rPr>
          <w:sz w:val="22"/>
          <w:szCs w:val="22"/>
        </w:rPr>
        <w:t>на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основании</w:t>
      </w:r>
      <w:r>
        <w:rPr>
          <w:sz w:val="22"/>
          <w:szCs w:val="22"/>
        </w:rPr>
        <w:t xml:space="preserve"> ч.2 ст. 25.1 КоАП РФ, прихожу к выводу о возможности  рассмотрения дела в отсутствие </w:t>
      </w:r>
      <w:r>
        <w:rPr>
          <w:rStyle w:val="cat-FIOgrp-24rplc-31"/>
          <w:sz w:val="22"/>
          <w:szCs w:val="22"/>
        </w:rPr>
        <w:t>фио</w:t>
      </w:r>
    </w:p>
    <w:p w:rsidR="00D1176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Изучив материал об административном правонарушении, исследовав и оценив представленные по делу доказательства, прихожу к выводу о т</w:t>
      </w:r>
      <w:r>
        <w:rPr>
          <w:sz w:val="22"/>
          <w:szCs w:val="22"/>
        </w:rPr>
        <w:t xml:space="preserve">ом, что в действиях </w:t>
      </w:r>
      <w:r>
        <w:rPr>
          <w:rStyle w:val="cat-FIOgrp-24rplc-32"/>
          <w:sz w:val="22"/>
          <w:szCs w:val="22"/>
        </w:rPr>
        <w:t>фио</w:t>
      </w:r>
      <w:r>
        <w:rPr>
          <w:sz w:val="22"/>
          <w:szCs w:val="22"/>
        </w:rPr>
        <w:t xml:space="preserve"> имеются признаки административного правонарушения, предусмотренного ч.1 ст.20.25 КоАП Российской Федерации. </w:t>
      </w:r>
    </w:p>
    <w:p w:rsidR="00D1176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Виновность </w:t>
      </w:r>
      <w:r>
        <w:rPr>
          <w:rStyle w:val="cat-FIOgrp-23rplc-33"/>
          <w:sz w:val="22"/>
          <w:szCs w:val="22"/>
        </w:rPr>
        <w:t>фио</w:t>
      </w:r>
      <w:r>
        <w:rPr>
          <w:sz w:val="22"/>
          <w:szCs w:val="22"/>
        </w:rPr>
        <w:t xml:space="preserve"> в совершении административного правонарушения, предусмотренного ч.1 ст. 20.25 КоАП РФ, подтверж</w:t>
      </w:r>
      <w:r>
        <w:rPr>
          <w:sz w:val="22"/>
          <w:szCs w:val="22"/>
        </w:rPr>
        <w:t xml:space="preserve">дается совокупностью доказательств, имеющихся в материалах дела: протоколом  об административном правонарушении 82 АП № 325294 </w:t>
      </w:r>
      <w:r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>
        <w:rPr>
          <w:rStyle w:val="cat-Dategrp-18rplc-34"/>
          <w:sz w:val="22"/>
          <w:szCs w:val="22"/>
        </w:rPr>
        <w:t>дата</w:t>
      </w:r>
      <w:r>
        <w:rPr>
          <w:sz w:val="22"/>
          <w:szCs w:val="22"/>
        </w:rPr>
        <w:t xml:space="preserve">. При составлении вышеуказанного протокола, </w:t>
      </w:r>
      <w:r>
        <w:rPr>
          <w:rStyle w:val="cat-FIOgrp-23rplc-35"/>
          <w:sz w:val="22"/>
          <w:szCs w:val="22"/>
        </w:rPr>
        <w:t>фио</w:t>
      </w:r>
      <w:r>
        <w:rPr>
          <w:sz w:val="22"/>
          <w:szCs w:val="22"/>
        </w:rPr>
        <w:t xml:space="preserve"> согласился с вменным ему правонарушении (л.д.1); </w:t>
      </w:r>
      <w:r>
        <w:rPr>
          <w:sz w:val="22"/>
          <w:szCs w:val="22"/>
        </w:rPr>
        <w:t>копией постановления инсп</w:t>
      </w:r>
      <w:r>
        <w:rPr>
          <w:sz w:val="22"/>
          <w:szCs w:val="22"/>
        </w:rPr>
        <w:t xml:space="preserve">ектора по ИАЗ ЦАФАП Госавтоинспекции МВД по </w:t>
      </w:r>
      <w:r>
        <w:rPr>
          <w:rStyle w:val="cat-Addressgrp-1rplc-36"/>
          <w:sz w:val="22"/>
          <w:szCs w:val="22"/>
        </w:rPr>
        <w:t>адрес</w:t>
      </w:r>
      <w:r>
        <w:rPr>
          <w:sz w:val="22"/>
          <w:szCs w:val="22"/>
        </w:rPr>
        <w:t xml:space="preserve"> № 188105822506 </w:t>
      </w:r>
      <w:r>
        <w:rPr>
          <w:rStyle w:val="cat-PhoneNumbergrp-38rplc-37"/>
          <w:sz w:val="22"/>
          <w:szCs w:val="22"/>
        </w:rPr>
        <w:t>телефон</w:t>
      </w:r>
      <w:r>
        <w:rPr>
          <w:sz w:val="22"/>
          <w:szCs w:val="22"/>
        </w:rPr>
        <w:t xml:space="preserve"> от </w:t>
      </w:r>
      <w:r>
        <w:rPr>
          <w:rStyle w:val="cat-Dategrp-12rplc-38"/>
          <w:sz w:val="22"/>
          <w:szCs w:val="22"/>
        </w:rPr>
        <w:t>дата</w:t>
      </w:r>
      <w:r>
        <w:rPr>
          <w:sz w:val="22"/>
          <w:szCs w:val="22"/>
        </w:rPr>
        <w:t xml:space="preserve"> о привлечении </w:t>
      </w:r>
      <w:r>
        <w:rPr>
          <w:rStyle w:val="cat-FIOgrp-24rplc-39"/>
          <w:sz w:val="22"/>
          <w:szCs w:val="22"/>
        </w:rPr>
        <w:t>фио</w:t>
      </w:r>
      <w:r>
        <w:rPr>
          <w:sz w:val="22"/>
          <w:szCs w:val="22"/>
        </w:rPr>
        <w:t xml:space="preserve"> к административной ответственности по ч. 2 ст. 12.9 КоАП РФ к штрафу в размере 750,00 ,</w:t>
      </w:r>
      <w:r>
        <w:rPr>
          <w:rStyle w:val="cat-Sumgrp-28rplc-40"/>
          <w:sz w:val="22"/>
          <w:szCs w:val="22"/>
        </w:rPr>
        <w:t>сумма</w:t>
      </w:r>
      <w:r>
        <w:rPr>
          <w:sz w:val="22"/>
          <w:szCs w:val="22"/>
        </w:rPr>
        <w:t xml:space="preserve"> Согласно резолютивной части указанного постановления, разъяснены требования ст. 32.2 ч.1 КоАП РФ о том, что административный штраф должен быть уплачен лицом, привлеченным к административной ответственности, не</w:t>
      </w:r>
      <w:r>
        <w:rPr>
          <w:sz w:val="22"/>
          <w:szCs w:val="22"/>
        </w:rPr>
        <w:t xml:space="preserve"> позднее шестидесяти дней со дня вступления по</w:t>
      </w:r>
      <w:r>
        <w:rPr>
          <w:sz w:val="22"/>
          <w:szCs w:val="22"/>
        </w:rPr>
        <w:t xml:space="preserve">становления о наложении административного штрафа в законную силу. Копия указанного постановления направлена </w:t>
      </w:r>
      <w:r>
        <w:rPr>
          <w:rStyle w:val="cat-FIOgrp-23rplc-41"/>
          <w:sz w:val="22"/>
          <w:szCs w:val="22"/>
        </w:rPr>
        <w:t>фио</w:t>
      </w:r>
      <w:r>
        <w:rPr>
          <w:sz w:val="22"/>
          <w:szCs w:val="22"/>
        </w:rPr>
        <w:t xml:space="preserve"> почтовой корреспонденцией по адресу регистрации/проживания. Постановление вступило в законную силу </w:t>
      </w:r>
      <w:r>
        <w:rPr>
          <w:rStyle w:val="cat-Dategrp-13rplc-42"/>
          <w:sz w:val="22"/>
          <w:szCs w:val="22"/>
        </w:rPr>
        <w:t>дата</w:t>
      </w:r>
      <w:r>
        <w:rPr>
          <w:sz w:val="22"/>
          <w:szCs w:val="22"/>
        </w:rPr>
        <w:t xml:space="preserve"> (л.д.2).  </w:t>
      </w:r>
    </w:p>
    <w:p w:rsidR="00D11769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Достоверность вышеуказанных </w:t>
      </w:r>
      <w:r>
        <w:rPr>
          <w:sz w:val="22"/>
          <w:szCs w:val="22"/>
        </w:rPr>
        <w:t xml:space="preserve">доказательств не вызывает у суда сомнений, поскольку они не противоречивы и согласуются между собой. Материал об административном правонарушении </w:t>
      </w:r>
      <w:r>
        <w:rPr>
          <w:sz w:val="22"/>
          <w:szCs w:val="22"/>
        </w:rPr>
        <w:t>составлен в соответствии с требованиями Закона, права привлекаемого лица при привлечении к административной отв</w:t>
      </w:r>
      <w:r>
        <w:rPr>
          <w:sz w:val="22"/>
          <w:szCs w:val="22"/>
        </w:rPr>
        <w:t>етственности соблюдены.</w:t>
      </w:r>
    </w:p>
    <w:p w:rsidR="00D1176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Согласно ст. 32.2 КоАП РФ, административный штраф должен быть уплачен лицом, привлекаемым к административной ответственности, не позднее шестидесяти дней со дня вступления постановления о наложении административного штрафа в законну</w:t>
      </w:r>
      <w:r>
        <w:rPr>
          <w:sz w:val="22"/>
          <w:szCs w:val="22"/>
        </w:rPr>
        <w:t xml:space="preserve">ю силу. </w:t>
      </w:r>
    </w:p>
    <w:p w:rsidR="00D1176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Как усматривается из материалов дела, административный штраф </w:t>
      </w:r>
      <w:r>
        <w:rPr>
          <w:rStyle w:val="cat-FIOgrp-23rplc-43"/>
          <w:sz w:val="22"/>
          <w:szCs w:val="22"/>
        </w:rPr>
        <w:t>фио</w:t>
      </w:r>
      <w:r>
        <w:rPr>
          <w:sz w:val="22"/>
          <w:szCs w:val="22"/>
        </w:rPr>
        <w:t xml:space="preserve"> не оплачен в сроки установленные законом. Объективных причин неоплаты штрафа, суду не представлено. Сведений о предоставлении отсрочки (рассрочки) исполнения постановления о назначен</w:t>
      </w:r>
      <w:r>
        <w:rPr>
          <w:sz w:val="22"/>
          <w:szCs w:val="22"/>
        </w:rPr>
        <w:t xml:space="preserve">ии административного наказания в материалах дела отсутствуют. </w:t>
      </w:r>
    </w:p>
    <w:p w:rsidR="00D1176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Объективных данных, подтверждающих нахождение </w:t>
      </w:r>
      <w:r>
        <w:rPr>
          <w:rStyle w:val="cat-FIOgrp-24rplc-44"/>
          <w:sz w:val="22"/>
          <w:szCs w:val="22"/>
        </w:rPr>
        <w:t>фио</w:t>
      </w:r>
      <w:r>
        <w:rPr>
          <w:sz w:val="22"/>
          <w:szCs w:val="22"/>
        </w:rPr>
        <w:t xml:space="preserve"> в состоянии крайней необходимости, не имеется, основания для применения положений статьи 2.7 КоАП РФ отсутствуют. Доказательств не представлено</w:t>
      </w:r>
      <w:r>
        <w:rPr>
          <w:sz w:val="22"/>
          <w:szCs w:val="22"/>
        </w:rPr>
        <w:t>.</w:t>
      </w:r>
    </w:p>
    <w:p w:rsidR="00D1176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Судом проверены сроки вменного правонарушения, и внесены изменения с учетом норм </w:t>
      </w:r>
      <w:r>
        <w:rPr>
          <w:sz w:val="22"/>
          <w:szCs w:val="22"/>
        </w:rPr>
        <w:t>ст.ст</w:t>
      </w:r>
      <w:r>
        <w:rPr>
          <w:sz w:val="22"/>
          <w:szCs w:val="22"/>
        </w:rPr>
        <w:t xml:space="preserve">. 4.6, 30.3 КоАП Российской Федерации, а также разъяснений, изложенных в Постановлении Конституционного Суда Российской Федерации № 19-П </w:t>
      </w:r>
      <w:r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>
        <w:rPr>
          <w:rStyle w:val="cat-Dategrp-19rplc-45"/>
          <w:sz w:val="22"/>
          <w:szCs w:val="22"/>
        </w:rPr>
        <w:t>дата</w:t>
      </w:r>
      <w:r>
        <w:rPr>
          <w:sz w:val="22"/>
          <w:szCs w:val="22"/>
        </w:rPr>
        <w:t>.</w:t>
      </w:r>
    </w:p>
    <w:p w:rsidR="00D1176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Внесение изменений в п</w:t>
      </w:r>
      <w:r>
        <w:rPr>
          <w:sz w:val="22"/>
          <w:szCs w:val="22"/>
        </w:rPr>
        <w:t>ротокол не ухудшает положение лица, в отношении которого ведется производство по делу об административном правонарушении.</w:t>
      </w:r>
    </w:p>
    <w:p w:rsidR="00D1176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таких обстоятельствах, суд квалифицирует действиях </w:t>
      </w:r>
      <w:r>
        <w:rPr>
          <w:rStyle w:val="cat-FIOgrp-24rplc-46"/>
          <w:sz w:val="22"/>
          <w:szCs w:val="22"/>
        </w:rPr>
        <w:t>фио</w:t>
      </w:r>
      <w:r>
        <w:rPr>
          <w:sz w:val="22"/>
          <w:szCs w:val="22"/>
        </w:rPr>
        <w:t xml:space="preserve"> по </w:t>
      </w:r>
      <w:r>
        <w:rPr>
          <w:sz w:val="22"/>
          <w:szCs w:val="22"/>
        </w:rPr>
        <w:t xml:space="preserve">ч.1 ст. 20.25 КоАП РФ, как неуплата административного штрафа в срок, предусмотренный Кодексом Российской Федерации об административном правонарушении. </w:t>
      </w:r>
    </w:p>
    <w:p w:rsidR="00D1176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</w:t>
      </w:r>
      <w:r>
        <w:rPr>
          <w:sz w:val="22"/>
          <w:szCs w:val="22"/>
        </w:rPr>
        <w:t xml:space="preserve">венность. </w:t>
      </w:r>
    </w:p>
    <w:p w:rsidR="00D1176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Принимая во внимание характер совершенного административного правонарушения,  данные о личности </w:t>
      </w:r>
      <w:r>
        <w:rPr>
          <w:rStyle w:val="cat-FIOgrp-24rplc-47"/>
          <w:sz w:val="22"/>
          <w:szCs w:val="22"/>
        </w:rPr>
        <w:t>фио</w:t>
      </w:r>
      <w:r>
        <w:rPr>
          <w:sz w:val="22"/>
          <w:szCs w:val="22"/>
        </w:rPr>
        <w:t>, отсутствие обстоятельств, смягчающих и отягчающих административную ответственность, прихожу к выводу о назначении административного на</w:t>
      </w:r>
      <w:r>
        <w:rPr>
          <w:sz w:val="22"/>
          <w:szCs w:val="22"/>
        </w:rPr>
        <w:t>казания с учетом Примечаний п. 3 к ст. 20.25 КоАП РФ в виде административного штрафа в пределах санкции, предусмотренной ч.1 ст.20.25 КоАП Российской Федерации</w:t>
      </w:r>
      <w:r>
        <w:rPr>
          <w:sz w:val="22"/>
          <w:szCs w:val="22"/>
        </w:rPr>
        <w:t>..</w:t>
      </w:r>
    </w:p>
    <w:p w:rsidR="00D1176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ab/>
        <w:t xml:space="preserve">Руководствуясь </w:t>
      </w:r>
      <w:r>
        <w:rPr>
          <w:sz w:val="22"/>
          <w:szCs w:val="22"/>
        </w:rPr>
        <w:t>ст.ст</w:t>
      </w:r>
      <w:r>
        <w:rPr>
          <w:sz w:val="22"/>
          <w:szCs w:val="22"/>
        </w:rPr>
        <w:t xml:space="preserve">. 29.9, 29.10 КоАП Российской Федерации, мировой судья, -  </w:t>
      </w:r>
      <w:r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 xml:space="preserve">                                           </w:t>
      </w:r>
    </w:p>
    <w:p w:rsidR="00D11769">
      <w:pPr>
        <w:jc w:val="center"/>
        <w:rPr>
          <w:sz w:val="22"/>
          <w:szCs w:val="22"/>
        </w:rPr>
      </w:pPr>
      <w:r>
        <w:rPr>
          <w:sz w:val="22"/>
          <w:szCs w:val="22"/>
        </w:rPr>
        <w:t>ПОСТАНОВИЛ:</w:t>
      </w:r>
    </w:p>
    <w:p w:rsidR="00D11769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Style w:val="cat-FIOgrp-22rplc-48"/>
          <w:sz w:val="22"/>
          <w:szCs w:val="22"/>
        </w:rPr>
        <w:t>фио</w:t>
      </w:r>
      <w:r>
        <w:rPr>
          <w:sz w:val="22"/>
          <w:szCs w:val="22"/>
        </w:rPr>
        <w:t xml:space="preserve">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административное нака</w:t>
      </w:r>
      <w:r>
        <w:rPr>
          <w:sz w:val="22"/>
          <w:szCs w:val="22"/>
        </w:rPr>
        <w:t xml:space="preserve">зание в виде штрафа в размере </w:t>
      </w:r>
      <w:r>
        <w:rPr>
          <w:rStyle w:val="cat-Sumgrp-29rplc-49"/>
          <w:sz w:val="22"/>
          <w:szCs w:val="22"/>
        </w:rPr>
        <w:t>сумма</w:t>
      </w:r>
      <w:r>
        <w:rPr>
          <w:sz w:val="22"/>
          <w:szCs w:val="22"/>
        </w:rPr>
        <w:t xml:space="preserve"> (</w:t>
      </w:r>
      <w:r>
        <w:rPr>
          <w:rStyle w:val="cat-SumInWordsgrp-30rplc-50"/>
          <w:sz w:val="22"/>
          <w:szCs w:val="22"/>
        </w:rPr>
        <w:t>сумма прописью</w:t>
      </w:r>
      <w:r>
        <w:rPr>
          <w:sz w:val="22"/>
          <w:szCs w:val="22"/>
        </w:rPr>
        <w:t xml:space="preserve">).  </w:t>
      </w:r>
    </w:p>
    <w:p w:rsidR="00D1176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Штраф подлежит уплате по реквизитам: </w:t>
      </w:r>
    </w:p>
    <w:p w:rsidR="00D11769">
      <w:pPr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Получатель: УФК по </w:t>
      </w:r>
      <w:r>
        <w:rPr>
          <w:rStyle w:val="cat-Addressgrp-1rplc-51"/>
          <w:sz w:val="22"/>
          <w:szCs w:val="22"/>
        </w:rPr>
        <w:t>адрес</w:t>
      </w:r>
      <w:r>
        <w:rPr>
          <w:sz w:val="22"/>
          <w:szCs w:val="22"/>
        </w:rPr>
        <w:t xml:space="preserve"> (Министерство юстиции </w:t>
      </w:r>
      <w:r>
        <w:rPr>
          <w:rStyle w:val="cat-Addressgrp-1rplc-52"/>
          <w:sz w:val="22"/>
          <w:szCs w:val="22"/>
        </w:rPr>
        <w:t>адрес</w:t>
      </w:r>
      <w:r>
        <w:rPr>
          <w:sz w:val="22"/>
          <w:szCs w:val="22"/>
        </w:rPr>
        <w:t xml:space="preserve">). Наименование банка: ОКЦ N 7 </w:t>
      </w:r>
      <w:r>
        <w:rPr>
          <w:rStyle w:val="cat-OrganizationNamegrp-33rplc-53"/>
          <w:sz w:val="22"/>
          <w:szCs w:val="22"/>
        </w:rPr>
        <w:t>наименование организации</w:t>
      </w:r>
      <w:r>
        <w:rPr>
          <w:sz w:val="22"/>
          <w:szCs w:val="22"/>
        </w:rPr>
        <w:t xml:space="preserve"> России //УФК по </w:t>
      </w:r>
      <w:r>
        <w:rPr>
          <w:rStyle w:val="cat-Addressgrp-5rplc-54"/>
          <w:sz w:val="22"/>
          <w:szCs w:val="22"/>
        </w:rPr>
        <w:t>адрес</w:t>
      </w:r>
      <w:r>
        <w:rPr>
          <w:sz w:val="22"/>
          <w:szCs w:val="22"/>
        </w:rPr>
        <w:t xml:space="preserve">. ИНН </w:t>
      </w:r>
      <w:r>
        <w:rPr>
          <w:rStyle w:val="cat-PhoneNumbergrp-39rplc-55"/>
          <w:sz w:val="22"/>
          <w:szCs w:val="22"/>
        </w:rPr>
        <w:t>телефон</w:t>
      </w:r>
      <w:r>
        <w:rPr>
          <w:sz w:val="22"/>
          <w:szCs w:val="22"/>
        </w:rPr>
        <w:t xml:space="preserve">. КПП </w:t>
      </w:r>
      <w:r>
        <w:rPr>
          <w:rStyle w:val="cat-PhoneNumbergrp-40rplc-56"/>
          <w:sz w:val="22"/>
          <w:szCs w:val="22"/>
        </w:rPr>
        <w:t>телефон</w:t>
      </w:r>
      <w:r>
        <w:rPr>
          <w:sz w:val="22"/>
          <w:szCs w:val="22"/>
        </w:rPr>
        <w:t xml:space="preserve">. БИК </w:t>
      </w:r>
      <w:r>
        <w:rPr>
          <w:rStyle w:val="cat-PhoneNumbergrp-41rplc-57"/>
          <w:sz w:val="22"/>
          <w:szCs w:val="22"/>
        </w:rPr>
        <w:t>телефон</w:t>
      </w:r>
      <w:r>
        <w:rPr>
          <w:sz w:val="22"/>
          <w:szCs w:val="22"/>
        </w:rPr>
        <w:t>. Единый казначейский счет</w:t>
      </w:r>
      <w:r>
        <w:rPr>
          <w:sz w:val="22"/>
          <w:szCs w:val="22"/>
        </w:rPr>
        <w:t>. Казначейский счет</w:t>
      </w:r>
      <w:r>
        <w:rPr>
          <w:sz w:val="22"/>
          <w:szCs w:val="22"/>
        </w:rPr>
        <w:t xml:space="preserve">. Лицевой счет </w:t>
      </w:r>
      <w:r>
        <w:rPr>
          <w:rStyle w:val="cat-PhoneNumbergrp-42rplc-58"/>
          <w:sz w:val="22"/>
          <w:szCs w:val="22"/>
        </w:rPr>
        <w:t>телефон</w:t>
      </w:r>
      <w:r>
        <w:rPr>
          <w:sz w:val="22"/>
          <w:szCs w:val="22"/>
        </w:rPr>
        <w:t xml:space="preserve"> в УФК по </w:t>
      </w:r>
      <w:r>
        <w:rPr>
          <w:rStyle w:val="cat-Addressgrp-1rplc-59"/>
          <w:sz w:val="22"/>
          <w:szCs w:val="22"/>
        </w:rPr>
        <w:t>адрес</w:t>
      </w:r>
      <w:r>
        <w:rPr>
          <w:sz w:val="22"/>
          <w:szCs w:val="22"/>
        </w:rPr>
        <w:t xml:space="preserve">. Код Сводного реестра </w:t>
      </w:r>
      <w:r>
        <w:rPr>
          <w:rStyle w:val="cat-PhoneNumbergrp-43rplc-60"/>
          <w:sz w:val="22"/>
          <w:szCs w:val="22"/>
        </w:rPr>
        <w:t>телефон</w:t>
      </w:r>
      <w:r>
        <w:rPr>
          <w:sz w:val="22"/>
          <w:szCs w:val="22"/>
        </w:rPr>
        <w:t xml:space="preserve">. ОКТМО </w:t>
      </w:r>
      <w:r>
        <w:rPr>
          <w:rStyle w:val="cat-PhoneNumbergrp-44rplc-61"/>
          <w:sz w:val="22"/>
          <w:szCs w:val="22"/>
        </w:rPr>
        <w:t>телефон</w:t>
      </w:r>
      <w:r>
        <w:rPr>
          <w:sz w:val="22"/>
          <w:szCs w:val="22"/>
        </w:rPr>
        <w:t>. УИН</w:t>
      </w:r>
      <w:r>
        <w:rPr>
          <w:sz w:val="22"/>
          <w:szCs w:val="22"/>
        </w:rPr>
        <w:t xml:space="preserve">, КБК </w:t>
      </w:r>
      <w:r>
        <w:rPr>
          <w:rStyle w:val="cat-PhoneNumbergrp-45rplc-62"/>
          <w:sz w:val="22"/>
          <w:szCs w:val="22"/>
        </w:rPr>
        <w:t>телефон</w:t>
      </w:r>
      <w:r>
        <w:rPr>
          <w:sz w:val="22"/>
          <w:szCs w:val="22"/>
        </w:rPr>
        <w:t xml:space="preserve"> </w:t>
      </w:r>
      <w:r>
        <w:rPr>
          <w:rStyle w:val="cat-PhoneNumbergrp-46rplc-63"/>
          <w:sz w:val="22"/>
          <w:szCs w:val="22"/>
        </w:rPr>
        <w:t>телефон</w:t>
      </w:r>
      <w:r>
        <w:rPr>
          <w:sz w:val="22"/>
          <w:szCs w:val="22"/>
        </w:rPr>
        <w:t xml:space="preserve">.   </w:t>
      </w:r>
    </w:p>
    <w:p w:rsidR="00D1176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ab/>
        <w:t>С</w:t>
      </w:r>
      <w:r>
        <w:rPr>
          <w:sz w:val="22"/>
          <w:szCs w:val="22"/>
        </w:rPr>
        <w:t>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D1176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Разъясн</w:t>
      </w:r>
      <w:r>
        <w:rPr>
          <w:sz w:val="22"/>
          <w:szCs w:val="22"/>
        </w:rPr>
        <w:t>ить, что документ, подтверждающий уплату штрафа (оригинал квитанции), необходимо предоставить в судебный участок № 28 Бахчисарайского судебного района (</w:t>
      </w:r>
      <w:r>
        <w:rPr>
          <w:rStyle w:val="cat-Addressgrp-2rplc-64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65"/>
          <w:sz w:val="22"/>
          <w:szCs w:val="22"/>
        </w:rPr>
        <w:t>адрес</w:t>
      </w:r>
      <w:r>
        <w:rPr>
          <w:sz w:val="22"/>
          <w:szCs w:val="22"/>
        </w:rPr>
        <w:t xml:space="preserve"> (</w:t>
      </w:r>
      <w:r>
        <w:rPr>
          <w:rStyle w:val="cat-Addressgrp-6rplc-66"/>
          <w:sz w:val="22"/>
          <w:szCs w:val="22"/>
        </w:rPr>
        <w:t>адрес</w:t>
      </w:r>
      <w:r>
        <w:rPr>
          <w:sz w:val="22"/>
          <w:szCs w:val="22"/>
        </w:rPr>
        <w:t>) в указанный срок.</w:t>
      </w:r>
      <w:r>
        <w:rPr>
          <w:sz w:val="22"/>
          <w:szCs w:val="22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</w:t>
      </w:r>
      <w:r>
        <w:rPr>
          <w:sz w:val="22"/>
          <w:szCs w:val="22"/>
        </w:rPr>
        <w:t>я лица, не уплатившего административный штраф, к административной ответственности в соответствии с ч. 1 ст. 20.25 КоАП Российской Федерации.</w:t>
      </w:r>
    </w:p>
    <w:p w:rsidR="00D1176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Постановление может быть обжаловано в течение 10 дней со дня вручения или получения копии постановления </w:t>
      </w:r>
      <w:r>
        <w:rPr>
          <w:sz w:val="22"/>
          <w:szCs w:val="22"/>
        </w:rPr>
        <w:t xml:space="preserve">в Бахчисарайский районный суд </w:t>
      </w:r>
      <w:r>
        <w:rPr>
          <w:rStyle w:val="cat-Addressgrp-1rplc-67"/>
          <w:sz w:val="22"/>
          <w:szCs w:val="22"/>
        </w:rPr>
        <w:t>адрес</w:t>
      </w:r>
      <w:r>
        <w:rPr>
          <w:sz w:val="22"/>
          <w:szCs w:val="22"/>
        </w:rPr>
        <w:t xml:space="preserve"> и (или) через судебный участок  № 28 Бахчисарайского судебного района (</w:t>
      </w:r>
      <w:r>
        <w:rPr>
          <w:rStyle w:val="cat-Addressgrp-2rplc-68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69"/>
          <w:sz w:val="22"/>
          <w:szCs w:val="22"/>
        </w:rPr>
        <w:t>адрес</w:t>
      </w:r>
      <w:r>
        <w:rPr>
          <w:sz w:val="22"/>
          <w:szCs w:val="22"/>
        </w:rPr>
        <w:t xml:space="preserve">. </w:t>
      </w:r>
    </w:p>
    <w:p w:rsidR="00D11769">
      <w:pPr>
        <w:jc w:val="both"/>
        <w:rPr>
          <w:sz w:val="22"/>
          <w:szCs w:val="22"/>
        </w:rPr>
      </w:pPr>
    </w:p>
    <w:p w:rsidR="00D11769">
      <w:pPr>
        <w:tabs>
          <w:tab w:val="left" w:pos="5907"/>
        </w:tabs>
        <w:ind w:left="7" w:firstLine="560"/>
        <w:rPr>
          <w:sz w:val="22"/>
          <w:szCs w:val="22"/>
        </w:rPr>
      </w:pPr>
      <w:r>
        <w:rPr>
          <w:sz w:val="22"/>
          <w:szCs w:val="22"/>
        </w:rPr>
        <w:t xml:space="preserve">Мировой судья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</w:t>
      </w:r>
      <w:r>
        <w:rPr>
          <w:rStyle w:val="cat-FIOgrp-25rplc-70"/>
          <w:sz w:val="22"/>
          <w:szCs w:val="22"/>
        </w:rPr>
        <w:t>фио</w:t>
      </w:r>
      <w:r>
        <w:rPr>
          <w:sz w:val="22"/>
          <w:szCs w:val="22"/>
        </w:rPr>
        <w:t xml:space="preserve">  </w:t>
      </w:r>
    </w:p>
    <w:p w:rsidR="00D11769">
      <w:pPr>
        <w:ind w:left="7" w:firstLine="560"/>
        <w:rPr>
          <w:sz w:val="23"/>
          <w:szCs w:val="23"/>
        </w:rPr>
      </w:pPr>
    </w:p>
    <w:tbl>
      <w:tblPr>
        <w:tblW w:w="9889" w:type="dxa"/>
        <w:tblInd w:w="113" w:type="dxa"/>
        <w:tblCellMar>
          <w:left w:w="0" w:type="dxa"/>
          <w:right w:w="0" w:type="dxa"/>
        </w:tblCellMar>
        <w:tblLook w:val="04A0"/>
      </w:tblPr>
      <w:tblGrid>
        <w:gridCol w:w="4788"/>
        <w:gridCol w:w="5101"/>
      </w:tblGrid>
      <w:tr w:rsidTr="008E6BE3">
        <w:tblPrEx>
          <w:tblW w:w="9889" w:type="dxa"/>
          <w:tblInd w:w="113" w:type="dxa"/>
          <w:tblCellMar>
            <w:left w:w="0" w:type="dxa"/>
            <w:right w:w="0" w:type="dxa"/>
          </w:tblCellMar>
          <w:tblLook w:val="04A0"/>
        </w:tblPrEx>
        <w:trPr>
          <w:trHeight w:val="899"/>
        </w:trPr>
        <w:tc>
          <w:tcPr>
            <w:tcW w:w="4788" w:type="dxa"/>
            <w:tcMar>
              <w:top w:w="5" w:type="dxa"/>
              <w:left w:w="113" w:type="dxa"/>
              <w:bottom w:w="5" w:type="dxa"/>
              <w:right w:w="113" w:type="dxa"/>
            </w:tcMar>
          </w:tcPr>
          <w:p w:rsidR="00D117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01" w:type="dxa"/>
            <w:tcMar>
              <w:top w:w="5" w:type="dxa"/>
              <w:left w:w="113" w:type="dxa"/>
              <w:bottom w:w="5" w:type="dxa"/>
              <w:right w:w="113" w:type="dxa"/>
            </w:tcMar>
          </w:tcPr>
          <w:p w:rsidR="00D11769">
            <w:pPr>
              <w:ind w:right="34"/>
              <w:jc w:val="right"/>
              <w:rPr>
                <w:color w:val="000000"/>
              </w:rPr>
            </w:pPr>
          </w:p>
        </w:tc>
      </w:tr>
    </w:tbl>
    <w:p w:rsidR="00D11769">
      <w:pPr>
        <w:ind w:left="7" w:firstLine="560"/>
        <w:rPr>
          <w:sz w:val="20"/>
          <w:szCs w:val="20"/>
        </w:rPr>
      </w:pPr>
    </w:p>
    <w:sectPr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769"/>
    <w:rsid w:val="008E6BE3"/>
    <w:rsid w:val="00D1176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PhoneNumbergrp-35rplc-0">
    <w:name w:val="cat-PhoneNumber grp-35 rplc-0"/>
    <w:basedOn w:val="DefaultParagraphFont"/>
  </w:style>
  <w:style w:type="character" w:customStyle="1" w:styleId="cat-PhoneNumbergrp-36rplc-1">
    <w:name w:val="cat-PhoneNumber grp-36 rplc-1"/>
    <w:basedOn w:val="DefaultParagraphFont"/>
  </w:style>
  <w:style w:type="character" w:customStyle="1" w:styleId="cat-Dategrp-11rplc-2">
    <w:name w:val="cat-Date grp-11 rplc-2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FIOgrp-21rplc-6">
    <w:name w:val="cat-FIO grp-21 rplc-6"/>
    <w:basedOn w:val="DefaultParagraphFont"/>
  </w:style>
  <w:style w:type="character" w:customStyle="1" w:styleId="cat-Addressgrp-0rplc-7">
    <w:name w:val="cat-Address grp-0 rplc-7"/>
    <w:basedOn w:val="DefaultParagraphFont"/>
  </w:style>
  <w:style w:type="character" w:customStyle="1" w:styleId="cat-FIOgrp-22rplc-8">
    <w:name w:val="cat-FIO grp-22 rplc-8"/>
    <w:basedOn w:val="DefaultParagraphFont"/>
  </w:style>
  <w:style w:type="character" w:customStyle="1" w:styleId="cat-PassportDatagrp-31rplc-9">
    <w:name w:val="cat-PassportData grp-31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PassportDatagrp-32rplc-12">
    <w:name w:val="cat-PassportData grp-32 rplc-12"/>
    <w:basedOn w:val="DefaultParagraphFont"/>
  </w:style>
  <w:style w:type="character" w:customStyle="1" w:styleId="cat-ExternalSystemDefinedgrp-48rplc-13">
    <w:name w:val="cat-ExternalSystemDefined grp-48 rplc-13"/>
    <w:basedOn w:val="DefaultParagraphFont"/>
  </w:style>
  <w:style w:type="character" w:customStyle="1" w:styleId="cat-PhoneNumbergrp-37rplc-14">
    <w:name w:val="cat-PhoneNumber grp-37 rplc-14"/>
    <w:basedOn w:val="DefaultParagraphFont"/>
  </w:style>
  <w:style w:type="character" w:customStyle="1" w:styleId="cat-FIOgrp-23rplc-15">
    <w:name w:val="cat-FIO grp-23 rplc-15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Addressgrp-1rplc-18">
    <w:name w:val="cat-Address grp-1 rplc-18"/>
    <w:basedOn w:val="DefaultParagraphFont"/>
  </w:style>
  <w:style w:type="character" w:customStyle="1" w:styleId="cat-PhoneNumbergrp-38rplc-19">
    <w:name w:val="cat-PhoneNumber grp-38 rplc-19"/>
    <w:basedOn w:val="DefaultParagraphFont"/>
  </w:style>
  <w:style w:type="character" w:customStyle="1" w:styleId="cat-Dategrp-12rplc-20">
    <w:name w:val="cat-Date grp-12 rplc-20"/>
    <w:basedOn w:val="DefaultParagraphFont"/>
  </w:style>
  <w:style w:type="character" w:customStyle="1" w:styleId="cat-Sumgrp-27rplc-21">
    <w:name w:val="cat-Sum grp-27 rplc-21"/>
    <w:basedOn w:val="DefaultParagraphFont"/>
  </w:style>
  <w:style w:type="character" w:customStyle="1" w:styleId="cat-Dategrp-13rplc-22">
    <w:name w:val="cat-Date grp-13 rplc-22"/>
    <w:basedOn w:val="DefaultParagraphFont"/>
  </w:style>
  <w:style w:type="character" w:customStyle="1" w:styleId="cat-Dategrp-13rplc-23">
    <w:name w:val="cat-Date grp-13 rplc-23"/>
    <w:basedOn w:val="DefaultParagraphFont"/>
  </w:style>
  <w:style w:type="character" w:customStyle="1" w:styleId="cat-Dategrp-14rplc-24">
    <w:name w:val="cat-Date grp-14 rplc-24"/>
    <w:basedOn w:val="DefaultParagraphFont"/>
  </w:style>
  <w:style w:type="character" w:customStyle="1" w:styleId="cat-Dategrp-15rplc-25">
    <w:name w:val="cat-Date grp-15 rplc-25"/>
    <w:basedOn w:val="DefaultParagraphFont"/>
  </w:style>
  <w:style w:type="character" w:customStyle="1" w:styleId="cat-Timegrp-34rplc-26">
    <w:name w:val="cat-Time grp-34 rplc-26"/>
    <w:basedOn w:val="DefaultParagraphFont"/>
  </w:style>
  <w:style w:type="character" w:customStyle="1" w:styleId="cat-FIOgrp-23rplc-27">
    <w:name w:val="cat-FIO grp-23 rplc-27"/>
    <w:basedOn w:val="DefaultParagraphFont"/>
  </w:style>
  <w:style w:type="character" w:customStyle="1" w:styleId="cat-Dategrp-16rplc-28">
    <w:name w:val="cat-Date grp-16 rplc-28"/>
    <w:basedOn w:val="DefaultParagraphFont"/>
  </w:style>
  <w:style w:type="character" w:customStyle="1" w:styleId="cat-Dategrp-17rplc-29">
    <w:name w:val="cat-Date grp-17 rplc-29"/>
    <w:basedOn w:val="DefaultParagraphFont"/>
  </w:style>
  <w:style w:type="character" w:customStyle="1" w:styleId="cat-FIOgrp-24rplc-30">
    <w:name w:val="cat-FIO grp-24 rplc-30"/>
    <w:basedOn w:val="DefaultParagraphFont"/>
  </w:style>
  <w:style w:type="character" w:customStyle="1" w:styleId="cat-FIOgrp-24rplc-31">
    <w:name w:val="cat-FIO grp-24 rplc-31"/>
    <w:basedOn w:val="DefaultParagraphFont"/>
  </w:style>
  <w:style w:type="character" w:customStyle="1" w:styleId="cat-FIOgrp-24rplc-32">
    <w:name w:val="cat-FIO grp-24 rplc-32"/>
    <w:basedOn w:val="DefaultParagraphFont"/>
  </w:style>
  <w:style w:type="character" w:customStyle="1" w:styleId="cat-FIOgrp-23rplc-33">
    <w:name w:val="cat-FIO grp-23 rplc-33"/>
    <w:basedOn w:val="DefaultParagraphFont"/>
  </w:style>
  <w:style w:type="character" w:customStyle="1" w:styleId="cat-Dategrp-18rplc-34">
    <w:name w:val="cat-Date grp-18 rplc-34"/>
    <w:basedOn w:val="DefaultParagraphFont"/>
  </w:style>
  <w:style w:type="character" w:customStyle="1" w:styleId="cat-FIOgrp-23rplc-35">
    <w:name w:val="cat-FIO grp-23 rplc-35"/>
    <w:basedOn w:val="DefaultParagraphFont"/>
  </w:style>
  <w:style w:type="character" w:customStyle="1" w:styleId="cat-Addressgrp-1rplc-36">
    <w:name w:val="cat-Address grp-1 rplc-36"/>
    <w:basedOn w:val="DefaultParagraphFont"/>
  </w:style>
  <w:style w:type="character" w:customStyle="1" w:styleId="cat-PhoneNumbergrp-38rplc-37">
    <w:name w:val="cat-PhoneNumber grp-38 rplc-37"/>
    <w:basedOn w:val="DefaultParagraphFont"/>
  </w:style>
  <w:style w:type="character" w:customStyle="1" w:styleId="cat-Dategrp-12rplc-38">
    <w:name w:val="cat-Date grp-12 rplc-38"/>
    <w:basedOn w:val="DefaultParagraphFont"/>
  </w:style>
  <w:style w:type="character" w:customStyle="1" w:styleId="cat-FIOgrp-24rplc-39">
    <w:name w:val="cat-FIO grp-24 rplc-39"/>
    <w:basedOn w:val="DefaultParagraphFont"/>
  </w:style>
  <w:style w:type="character" w:customStyle="1" w:styleId="cat-Sumgrp-28rplc-40">
    <w:name w:val="cat-Sum grp-28 rplc-40"/>
    <w:basedOn w:val="DefaultParagraphFont"/>
  </w:style>
  <w:style w:type="character" w:customStyle="1" w:styleId="cat-FIOgrp-23rplc-41">
    <w:name w:val="cat-FIO grp-23 rplc-41"/>
    <w:basedOn w:val="DefaultParagraphFont"/>
  </w:style>
  <w:style w:type="character" w:customStyle="1" w:styleId="cat-Dategrp-13rplc-42">
    <w:name w:val="cat-Date grp-13 rplc-42"/>
    <w:basedOn w:val="DefaultParagraphFont"/>
  </w:style>
  <w:style w:type="character" w:customStyle="1" w:styleId="cat-FIOgrp-23rplc-43">
    <w:name w:val="cat-FIO grp-23 rplc-43"/>
    <w:basedOn w:val="DefaultParagraphFont"/>
  </w:style>
  <w:style w:type="character" w:customStyle="1" w:styleId="cat-FIOgrp-24rplc-44">
    <w:name w:val="cat-FIO grp-24 rplc-44"/>
    <w:basedOn w:val="DefaultParagraphFont"/>
  </w:style>
  <w:style w:type="character" w:customStyle="1" w:styleId="cat-Dategrp-19rplc-45">
    <w:name w:val="cat-Date grp-19 rplc-45"/>
    <w:basedOn w:val="DefaultParagraphFont"/>
  </w:style>
  <w:style w:type="character" w:customStyle="1" w:styleId="cat-FIOgrp-24rplc-46">
    <w:name w:val="cat-FIO grp-24 rplc-46"/>
    <w:basedOn w:val="DefaultParagraphFont"/>
  </w:style>
  <w:style w:type="character" w:customStyle="1" w:styleId="cat-FIOgrp-24rplc-47">
    <w:name w:val="cat-FIO grp-24 rplc-47"/>
    <w:basedOn w:val="DefaultParagraphFont"/>
  </w:style>
  <w:style w:type="character" w:customStyle="1" w:styleId="cat-FIOgrp-22rplc-48">
    <w:name w:val="cat-FIO grp-22 rplc-48"/>
    <w:basedOn w:val="DefaultParagraphFont"/>
  </w:style>
  <w:style w:type="character" w:customStyle="1" w:styleId="cat-Sumgrp-29rplc-49">
    <w:name w:val="cat-Sum grp-29 rplc-49"/>
    <w:basedOn w:val="DefaultParagraphFont"/>
  </w:style>
  <w:style w:type="character" w:customStyle="1" w:styleId="cat-SumInWordsgrp-30rplc-50">
    <w:name w:val="cat-SumInWords grp-30 rplc-50"/>
    <w:basedOn w:val="DefaultParagraphFont"/>
  </w:style>
  <w:style w:type="character" w:customStyle="1" w:styleId="cat-Addressgrp-1rplc-51">
    <w:name w:val="cat-Address grp-1 rplc-51"/>
    <w:basedOn w:val="DefaultParagraphFont"/>
  </w:style>
  <w:style w:type="character" w:customStyle="1" w:styleId="cat-Addressgrp-1rplc-52">
    <w:name w:val="cat-Address grp-1 rplc-52"/>
    <w:basedOn w:val="DefaultParagraphFont"/>
  </w:style>
  <w:style w:type="character" w:customStyle="1" w:styleId="cat-OrganizationNamegrp-33rplc-53">
    <w:name w:val="cat-OrganizationName grp-33 rplc-53"/>
    <w:basedOn w:val="DefaultParagraphFont"/>
  </w:style>
  <w:style w:type="character" w:customStyle="1" w:styleId="cat-Addressgrp-5rplc-54">
    <w:name w:val="cat-Address grp-5 rplc-54"/>
    <w:basedOn w:val="DefaultParagraphFont"/>
  </w:style>
  <w:style w:type="character" w:customStyle="1" w:styleId="cat-PhoneNumbergrp-39rplc-55">
    <w:name w:val="cat-PhoneNumber grp-39 rplc-55"/>
    <w:basedOn w:val="DefaultParagraphFont"/>
  </w:style>
  <w:style w:type="character" w:customStyle="1" w:styleId="cat-PhoneNumbergrp-40rplc-56">
    <w:name w:val="cat-PhoneNumber grp-40 rplc-56"/>
    <w:basedOn w:val="DefaultParagraphFont"/>
  </w:style>
  <w:style w:type="character" w:customStyle="1" w:styleId="cat-PhoneNumbergrp-41rplc-57">
    <w:name w:val="cat-PhoneNumber grp-41 rplc-57"/>
    <w:basedOn w:val="DefaultParagraphFont"/>
  </w:style>
  <w:style w:type="character" w:customStyle="1" w:styleId="cat-PhoneNumbergrp-42rplc-58">
    <w:name w:val="cat-PhoneNumber grp-42 rplc-58"/>
    <w:basedOn w:val="DefaultParagraphFont"/>
  </w:style>
  <w:style w:type="character" w:customStyle="1" w:styleId="cat-Addressgrp-1rplc-59">
    <w:name w:val="cat-Address grp-1 rplc-59"/>
    <w:basedOn w:val="DefaultParagraphFont"/>
  </w:style>
  <w:style w:type="character" w:customStyle="1" w:styleId="cat-PhoneNumbergrp-43rplc-60">
    <w:name w:val="cat-PhoneNumber grp-43 rplc-60"/>
    <w:basedOn w:val="DefaultParagraphFont"/>
  </w:style>
  <w:style w:type="character" w:customStyle="1" w:styleId="cat-PhoneNumbergrp-44rplc-61">
    <w:name w:val="cat-PhoneNumber grp-44 rplc-61"/>
    <w:basedOn w:val="DefaultParagraphFont"/>
  </w:style>
  <w:style w:type="character" w:customStyle="1" w:styleId="cat-PhoneNumbergrp-45rplc-62">
    <w:name w:val="cat-PhoneNumber grp-45 rplc-62"/>
    <w:basedOn w:val="DefaultParagraphFont"/>
  </w:style>
  <w:style w:type="character" w:customStyle="1" w:styleId="cat-PhoneNumbergrp-46rplc-63">
    <w:name w:val="cat-PhoneNumber grp-46 rplc-63"/>
    <w:basedOn w:val="DefaultParagraphFont"/>
  </w:style>
  <w:style w:type="character" w:customStyle="1" w:styleId="cat-Addressgrp-2rplc-64">
    <w:name w:val="cat-Address grp-2 rplc-64"/>
    <w:basedOn w:val="DefaultParagraphFont"/>
  </w:style>
  <w:style w:type="character" w:customStyle="1" w:styleId="cat-Addressgrp-1rplc-65">
    <w:name w:val="cat-Address grp-1 rplc-65"/>
    <w:basedOn w:val="DefaultParagraphFont"/>
  </w:style>
  <w:style w:type="character" w:customStyle="1" w:styleId="cat-Addressgrp-6rplc-66">
    <w:name w:val="cat-Address grp-6 rplc-66"/>
    <w:basedOn w:val="DefaultParagraphFont"/>
  </w:style>
  <w:style w:type="character" w:customStyle="1" w:styleId="cat-Addressgrp-1rplc-67">
    <w:name w:val="cat-Address grp-1 rplc-67"/>
    <w:basedOn w:val="DefaultParagraphFont"/>
  </w:style>
  <w:style w:type="character" w:customStyle="1" w:styleId="cat-Addressgrp-2rplc-68">
    <w:name w:val="cat-Address grp-2 rplc-68"/>
    <w:basedOn w:val="DefaultParagraphFont"/>
  </w:style>
  <w:style w:type="character" w:customStyle="1" w:styleId="cat-Addressgrp-1rplc-69">
    <w:name w:val="cat-Address grp-1 rplc-69"/>
    <w:basedOn w:val="DefaultParagraphFont"/>
  </w:style>
  <w:style w:type="character" w:customStyle="1" w:styleId="cat-FIOgrp-25rplc-70">
    <w:name w:val="cat-FIO grp-25 rplc-70"/>
    <w:basedOn w:val="DefaultParagraphFont"/>
  </w:style>
  <w:style w:type="character" w:customStyle="1" w:styleId="cat-Addressgrp-7rplc-71">
    <w:name w:val="cat-Address grp-7 rplc-71"/>
    <w:basedOn w:val="DefaultParagraphFont"/>
  </w:style>
  <w:style w:type="character" w:customStyle="1" w:styleId="cat-Addressgrp-2rplc-72">
    <w:name w:val="cat-Address grp-2 rplc-72"/>
    <w:basedOn w:val="DefaultParagraphFont"/>
  </w:style>
  <w:style w:type="character" w:customStyle="1" w:styleId="cat-Addressgrp-1rplc-73">
    <w:name w:val="cat-Address grp-1 rplc-73"/>
    <w:basedOn w:val="DefaultParagraphFont"/>
  </w:style>
  <w:style w:type="character" w:customStyle="1" w:styleId="cat-Addressgrp-8rplc-74">
    <w:name w:val="cat-Address grp-8 rplc-74"/>
    <w:basedOn w:val="DefaultParagraphFont"/>
  </w:style>
  <w:style w:type="character" w:customStyle="1" w:styleId="cat-Addressgrp-0rplc-75">
    <w:name w:val="cat-Address grp-0 rplc-75"/>
    <w:basedOn w:val="DefaultParagraphFont"/>
  </w:style>
  <w:style w:type="character" w:customStyle="1" w:styleId="cat-Addressgrp-1rplc-76">
    <w:name w:val="cat-Address grp-1 rplc-76"/>
    <w:basedOn w:val="DefaultParagraphFont"/>
  </w:style>
  <w:style w:type="character" w:customStyle="1" w:styleId="cat-PhoneNumbergrp-47rplc-77">
    <w:name w:val="cat-PhoneNumber grp-47 rplc-77"/>
    <w:basedOn w:val="DefaultParagraphFont"/>
  </w:style>
  <w:style w:type="character" w:customStyle="1" w:styleId="cat-Addressgrp-2rplc-78">
    <w:name w:val="cat-Address grp-2 rplc-78"/>
    <w:basedOn w:val="DefaultParagraphFont"/>
  </w:style>
  <w:style w:type="character" w:customStyle="1" w:styleId="cat-Addressgrp-9rplc-79">
    <w:name w:val="cat-Address grp-9 rplc-79"/>
    <w:basedOn w:val="DefaultParagraphFont"/>
  </w:style>
  <w:style w:type="character" w:customStyle="1" w:styleId="cat-Addressgrp-10rplc-80">
    <w:name w:val="cat-Address grp-10 rplc-80"/>
    <w:basedOn w:val="DefaultParagraphFont"/>
  </w:style>
  <w:style w:type="character" w:customStyle="1" w:styleId="cat-PhoneNumbergrp-47rplc-81">
    <w:name w:val="cat-PhoneNumber grp-47 rplc-81"/>
    <w:basedOn w:val="DefaultParagraphFont"/>
  </w:style>
  <w:style w:type="character" w:customStyle="1" w:styleId="cat-FIOgrp-26rplc-82">
    <w:name w:val="cat-FIO grp-26 rplc-82"/>
    <w:basedOn w:val="DefaultParagraphFont"/>
  </w:style>
  <w:style w:type="character" w:customStyle="1" w:styleId="cat-Addressgrp-3rplc-83">
    <w:name w:val="cat-Address grp-3 rplc-83"/>
    <w:basedOn w:val="DefaultParagraphFont"/>
  </w:style>
  <w:style w:type="character" w:customStyle="1" w:styleId="cat-Addressgrp-4rplc-84">
    <w:name w:val="cat-Address grp-4 rplc-84"/>
    <w:basedOn w:val="DefaultParagraphFont"/>
  </w:style>
  <w:style w:type="character" w:customStyle="1" w:styleId="cat-Dategrp-11rplc-85">
    <w:name w:val="cat-Date grp-11 rplc-85"/>
    <w:basedOn w:val="DefaultParagraphFont"/>
  </w:style>
  <w:style w:type="character" w:customStyle="1" w:styleId="cat-Addressgrp-1rplc-86">
    <w:name w:val="cat-Address grp-1 rplc-86"/>
    <w:basedOn w:val="DefaultParagraphFont"/>
  </w:style>
  <w:style w:type="character" w:customStyle="1" w:styleId="cat-Addressgrp-2rplc-87">
    <w:name w:val="cat-Address grp-2 rplc-87"/>
    <w:basedOn w:val="DefaultParagraphFont"/>
  </w:style>
  <w:style w:type="character" w:customStyle="1" w:styleId="cat-Addressgrp-1rplc-88">
    <w:name w:val="cat-Address grp-1 rplc-88"/>
    <w:basedOn w:val="DefaultParagraphFont"/>
  </w:style>
  <w:style w:type="character" w:customStyle="1" w:styleId="cat-Addressgrp-1rplc-89">
    <w:name w:val="cat-Address grp-1 rplc-89"/>
    <w:basedOn w:val="DefaultParagraphFont"/>
  </w:style>
  <w:style w:type="character" w:customStyle="1" w:styleId="cat-Dategrp-20rplc-90">
    <w:name w:val="cat-Date grp-20 rplc-90"/>
    <w:basedOn w:val="DefaultParagraphFont"/>
  </w:style>
  <w:style w:type="character" w:customStyle="1" w:styleId="cat-FIOgrp-25rplc-91">
    <w:name w:val="cat-FIO grp-25 rplc-91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