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3959B6">
      <w:pPr>
        <w:widowControl w:val="0"/>
        <w:jc w:val="right"/>
      </w:pPr>
      <w:r>
        <w:t xml:space="preserve">  Дело № 5-28-282/2026</w:t>
      </w:r>
    </w:p>
    <w:p w:rsidR="003959B6">
      <w:pPr>
        <w:widowControl w:val="0"/>
        <w:jc w:val="center"/>
      </w:pPr>
      <w:r>
        <w:rPr>
          <w:b/>
          <w:bCs/>
        </w:rPr>
        <w:t xml:space="preserve">ПОСТАНОВЛЕНИЕ </w:t>
      </w:r>
    </w:p>
    <w:p w:rsidR="003959B6">
      <w:pPr>
        <w:widowControl w:val="0"/>
        <w:jc w:val="center"/>
      </w:pPr>
      <w:r>
        <w:rPr>
          <w:b/>
          <w:bCs/>
        </w:rPr>
        <w:t>по делу об административном правонарушении</w:t>
      </w:r>
    </w:p>
    <w:p w:rsidR="003959B6">
      <w:pPr>
        <w:widowControl w:val="0"/>
        <w:jc w:val="center"/>
      </w:pPr>
    </w:p>
    <w:p w:rsidR="003959B6">
      <w:pPr>
        <w:spacing w:line="259" w:lineRule="auto"/>
        <w:jc w:val="both"/>
      </w:pPr>
      <w:r>
        <w:rPr>
          <w:rStyle w:val="cat-Dategrp-8rplc-0"/>
        </w:rPr>
        <w:t>дата</w:t>
      </w:r>
      <w:r>
        <w:t xml:space="preserve">                                                                                                                    </w:t>
      </w:r>
      <w:r>
        <w:rPr>
          <w:rStyle w:val="cat-Addressgrp-0rplc-1"/>
        </w:rPr>
        <w:t>адрес</w:t>
      </w:r>
    </w:p>
    <w:p w:rsidR="003959B6">
      <w:pPr>
        <w:widowControl w:val="0"/>
        <w:spacing w:line="274" w:lineRule="atLeast"/>
        <w:ind w:firstLine="700"/>
        <w:jc w:val="center"/>
      </w:pPr>
    </w:p>
    <w:p w:rsidR="003959B6">
      <w:pPr>
        <w:ind w:firstLine="700"/>
        <w:jc w:val="both"/>
      </w:pPr>
      <w:r>
        <w:t>И.о</w:t>
      </w:r>
      <w:r>
        <w:t>. мирового судьи судебного участка № 28</w:t>
      </w:r>
      <w:r>
        <w:t xml:space="preserve"> Бахчисарайского судебного района (</w:t>
      </w:r>
      <w:r>
        <w:rPr>
          <w:rStyle w:val="cat-Addressgrp-2rplc-2"/>
        </w:rPr>
        <w:t>адрес</w:t>
      </w:r>
      <w:r>
        <w:t xml:space="preserve">) </w:t>
      </w:r>
      <w:r>
        <w:rPr>
          <w:rStyle w:val="cat-Addressgrp-1rplc-3"/>
        </w:rPr>
        <w:t>адрес</w:t>
      </w:r>
      <w:r>
        <w:t xml:space="preserve"> – мировой судья судебного участка № 29 Бахчисарайского судебного района (</w:t>
      </w:r>
      <w:r>
        <w:rPr>
          <w:rStyle w:val="cat-Addressgrp-2rplc-4"/>
        </w:rPr>
        <w:t>адрес</w:t>
      </w:r>
      <w:r>
        <w:t xml:space="preserve">) </w:t>
      </w:r>
      <w:r>
        <w:rPr>
          <w:rStyle w:val="cat-Addressgrp-1rplc-5"/>
        </w:rPr>
        <w:t>адрес</w:t>
      </w:r>
      <w:r>
        <w:t xml:space="preserve">, расположенного по адресу: </w:t>
      </w:r>
      <w:r>
        <w:rPr>
          <w:rStyle w:val="cat-Addressgrp-3rplc-6"/>
        </w:rPr>
        <w:t>адрес</w:t>
      </w:r>
      <w:r>
        <w:t xml:space="preserve">, </w:t>
      </w:r>
      <w:r>
        <w:rPr>
          <w:rStyle w:val="cat-FIOgrp-16rplc-7"/>
        </w:rPr>
        <w:t>фио</w:t>
      </w:r>
      <w:r>
        <w:t xml:space="preserve">, рассмотрев материалы дела об административном правонарушении в отношении </w:t>
      </w:r>
      <w:r>
        <w:rPr>
          <w:rStyle w:val="cat-FIOgrp-15rplc-8"/>
        </w:rPr>
        <w:t>фио</w:t>
      </w:r>
      <w:r>
        <w:t xml:space="preserve">, </w:t>
      </w:r>
      <w:r>
        <w:rPr>
          <w:rStyle w:val="cat-ExternalSystemDefinedgrp-26rplc-9"/>
        </w:rPr>
        <w:t>...</w:t>
      </w:r>
      <w:r>
        <w:rPr>
          <w:rStyle w:val="cat-PassportDatagrp-21rplc-10"/>
        </w:rPr>
        <w:t>па</w:t>
      </w:r>
      <w:r>
        <w:rPr>
          <w:rStyle w:val="cat-PassportDatagrp-21rplc-10"/>
        </w:rPr>
        <w:t xml:space="preserve">спортные </w:t>
      </w:r>
      <w:r>
        <w:rPr>
          <w:rStyle w:val="cat-PassportDatagrp-21rplc-10"/>
        </w:rPr>
        <w:t>данные</w:t>
      </w:r>
      <w:r>
        <w:rPr>
          <w:rStyle w:val="cat-Addressgrp-4rplc-11"/>
        </w:rPr>
        <w:t>адрес</w:t>
      </w:r>
      <w:r>
        <w:t xml:space="preserve">, проживающего по адресу: </w:t>
      </w:r>
      <w:r>
        <w:rPr>
          <w:rStyle w:val="cat-Addressgrp-5rplc-12"/>
        </w:rPr>
        <w:t>адрес</w:t>
      </w:r>
      <w:r>
        <w:t>, гражданина Российской Федерации, военнообязанным не являющегося, военнослужащим не являющегося, холостого, на иждивении несовершеннолетних детей не имеющего, официально не</w:t>
      </w:r>
      <w:r>
        <w:t xml:space="preserve"> </w:t>
      </w:r>
      <w:r>
        <w:t>трудоустроенного</w:t>
      </w:r>
      <w:r>
        <w:t xml:space="preserve">, инвалидности </w:t>
      </w:r>
      <w:r>
        <w:t xml:space="preserve">не имеющего, документ, удостоверяющий личность, – </w:t>
      </w:r>
      <w:r>
        <w:rPr>
          <w:rStyle w:val="cat-PassportDatagrp-22rplc-13"/>
        </w:rPr>
        <w:t>паспортные данные</w:t>
      </w:r>
      <w:r>
        <w:rPr>
          <w:rStyle w:val="cat-ExternalSystemDefinedgrp-27rplc-14"/>
        </w:rPr>
        <w:t>...</w:t>
      </w:r>
      <w:r>
        <w:t xml:space="preserve"> </w:t>
      </w:r>
      <w:r>
        <w:t>по ч. 2 ст. 12.26 Кодекса Российской</w:t>
      </w:r>
      <w:r>
        <w:t xml:space="preserve"> Федерации об административных правонарушениях,</w:t>
      </w:r>
    </w:p>
    <w:p w:rsidR="003959B6">
      <w:pPr>
        <w:ind w:firstLine="700"/>
        <w:jc w:val="both"/>
      </w:pPr>
    </w:p>
    <w:p w:rsidR="003959B6">
      <w:pPr>
        <w:widowControl w:val="0"/>
        <w:spacing w:line="274" w:lineRule="atLeast"/>
        <w:jc w:val="center"/>
      </w:pPr>
      <w:r>
        <w:t>УСТАНОВИЛ:</w:t>
      </w:r>
    </w:p>
    <w:p w:rsidR="003959B6">
      <w:pPr>
        <w:widowControl w:val="0"/>
        <w:spacing w:line="274" w:lineRule="atLeast"/>
        <w:jc w:val="center"/>
      </w:pPr>
    </w:p>
    <w:p w:rsidR="003959B6">
      <w:pPr>
        <w:widowControl w:val="0"/>
        <w:spacing w:line="274" w:lineRule="atLeast"/>
        <w:ind w:firstLine="700"/>
        <w:jc w:val="both"/>
      </w:pPr>
      <w:r>
        <w:rPr>
          <w:rStyle w:val="cat-Dategrp-9rplc-17"/>
        </w:rPr>
        <w:t>дата</w:t>
      </w:r>
      <w:r>
        <w:t xml:space="preserve"> </w:t>
      </w:r>
      <w:r>
        <w:t>в</w:t>
      </w:r>
      <w:r>
        <w:t xml:space="preserve"> </w:t>
      </w:r>
      <w:r>
        <w:rPr>
          <w:rStyle w:val="cat-Timegrp-23rplc-18"/>
        </w:rPr>
        <w:t>время</w:t>
      </w:r>
      <w:r>
        <w:t xml:space="preserve"> водитель </w:t>
      </w:r>
      <w:r>
        <w:rPr>
          <w:rStyle w:val="cat-FIOgrp-17rplc-19"/>
        </w:rPr>
        <w:t>фио</w:t>
      </w:r>
      <w:r>
        <w:t xml:space="preserve"> по адресу: </w:t>
      </w:r>
      <w:r>
        <w:rPr>
          <w:rStyle w:val="cat-Addressgrp-5rplc-20"/>
        </w:rPr>
        <w:t>адрес</w:t>
      </w:r>
      <w:r>
        <w:t>, управляя транспортным средством – мотоциклом пит-байк КАУО 125 куб., при наличии явных признаков опьянения (резкое изменение окраски кожных покровов ли</w:t>
      </w:r>
      <w:r>
        <w:t xml:space="preserve">ца), не выполнил законное требование уполномоченного должностного лица – ИДПС взвода № 2 роты № 1 ОСБ  Госавтоинспекции ОМВД по </w:t>
      </w:r>
      <w:r>
        <w:rPr>
          <w:rStyle w:val="cat-Addressgrp-1rplc-21"/>
        </w:rPr>
        <w:t>адрес</w:t>
      </w:r>
      <w:r>
        <w:t>, отказался от прохождения медицинского освидетельствования на состояние опьянения в медицинском учреждении. Управлял транс</w:t>
      </w:r>
      <w:r>
        <w:t xml:space="preserve">портным средством, не имея права управления. При этом его действия (бездействия) не содержат уголовно наказуемого деяния, чем нарушил п. 2.3.2 Правил дорожного движения Российской Федерации, утвержденных Постановлением Совета Министров - Правительства РФ </w:t>
      </w:r>
      <w:r>
        <w:t>о</w:t>
      </w:r>
      <w:r>
        <w:t>т</w:t>
      </w:r>
      <w:r>
        <w:t xml:space="preserve"> </w:t>
      </w:r>
      <w:r>
        <w:rPr>
          <w:rStyle w:val="cat-Dategrp-10rplc-22"/>
        </w:rPr>
        <w:t>дата</w:t>
      </w:r>
      <w:r>
        <w:t xml:space="preserve"> № 1090.</w:t>
      </w:r>
    </w:p>
    <w:p w:rsidR="003959B6">
      <w:pPr>
        <w:widowControl w:val="0"/>
        <w:spacing w:line="274" w:lineRule="atLeast"/>
        <w:ind w:firstLine="700"/>
        <w:jc w:val="both"/>
      </w:pPr>
      <w:r>
        <w:t xml:space="preserve">При рассмотрении дела об административном правонарушении </w:t>
      </w:r>
      <w:r>
        <w:rPr>
          <w:rStyle w:val="cat-FIOgrp-17rplc-23"/>
        </w:rPr>
        <w:t>фио</w:t>
      </w:r>
      <w:r>
        <w:t xml:space="preserve"> свою  вину </w:t>
      </w:r>
      <w:r>
        <w:t>в</w:t>
      </w:r>
      <w:r>
        <w:t xml:space="preserve"> </w:t>
      </w:r>
      <w:r>
        <w:t>совершении</w:t>
      </w:r>
      <w:r>
        <w:t xml:space="preserve"> указанного административного правонарушения признал, указал, что водительское удостоверение не получал. Каких-либо заявлений и ходатайств от него мировому с</w:t>
      </w:r>
      <w:r>
        <w:t xml:space="preserve">удье не поступило. </w:t>
      </w:r>
    </w:p>
    <w:p w:rsidR="003959B6">
      <w:pPr>
        <w:widowControl w:val="0"/>
        <w:spacing w:line="274" w:lineRule="atLeast"/>
        <w:ind w:firstLine="700"/>
        <w:jc w:val="both"/>
      </w:pPr>
      <w: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>
        <w:rPr>
          <w:rStyle w:val="cat-FIOgrp-17rplc-24"/>
        </w:rPr>
        <w:t>фио</w:t>
      </w:r>
      <w:r>
        <w:t xml:space="preserve"> в совершении административного правонарушения, предусмотренного ч. 2 ст. 12.26 КоАП Р</w:t>
      </w:r>
      <w:r>
        <w:t>Ф.</w:t>
      </w:r>
    </w:p>
    <w:p w:rsidR="003959B6">
      <w:pPr>
        <w:widowControl w:val="0"/>
        <w:ind w:firstLine="709"/>
        <w:jc w:val="both"/>
      </w:pPr>
      <w:r>
        <w:t>В силу ст. </w:t>
      </w:r>
      <w:hyperlink r:id="rId4" w:tgtFrame="_blank" w:history="1">
        <w:r>
          <w:rPr>
            <w:color w:val="0000EE"/>
          </w:rPr>
          <w:t>24.1</w:t>
        </w:r>
      </w:hyperlink>
      <w:r>
        <w:t> КоАП РФ задачами производства по делам об административных правонарушениях являются всестороннее, полное, объективное и своевременное в</w:t>
      </w:r>
      <w:r>
        <w:t>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959B6">
      <w:pPr>
        <w:widowControl w:val="0"/>
        <w:ind w:firstLine="709"/>
        <w:jc w:val="both"/>
      </w:pPr>
      <w:r>
        <w:t xml:space="preserve">В соответствии со ст. </w:t>
      </w:r>
      <w:hyperlink r:id="rId5" w:tgtFrame="_blank" w:history="1">
        <w:r>
          <w:rPr>
            <w:color w:val="0000EE"/>
          </w:rPr>
          <w:t>26.2 КоАП</w:t>
        </w:r>
      </w:hyperlink>
      <w:r>
        <w:t xml:space="preserve"> РФ доказательствами по делу об административном правонарушении являются любые фактические данные, на основании которых судья, в производстве кот</w:t>
      </w:r>
      <w:r>
        <w:t>орого находится дело об административном правонарушении, устанавливает наличие или отсутствие события административного правонарушения, виновность лица привлеченного к административной ответственности, а также иные обстоятельства, имеющие значение для прав</w:t>
      </w:r>
      <w:r>
        <w:t>ильного разрешения дела.</w:t>
      </w:r>
    </w:p>
    <w:p w:rsidR="003959B6">
      <w:pPr>
        <w:widowControl w:val="0"/>
        <w:ind w:firstLine="709"/>
        <w:jc w:val="both"/>
      </w:pPr>
      <w:r>
        <w:t xml:space="preserve">Согласно п. 2.1.1 Правил дорожного движения РФ водитель транспортного средства обязан иметь при себе и по требованию сотрудников полиции передавать им, для проверки, в том числе, водительское удостоверение или временное разрешение </w:t>
      </w:r>
      <w:r>
        <w:t>на право управления транспортным средством соответствующей категории.</w:t>
      </w:r>
    </w:p>
    <w:p w:rsidR="003959B6">
      <w:pPr>
        <w:widowControl w:val="0"/>
        <w:spacing w:line="274" w:lineRule="atLeast"/>
        <w:ind w:firstLine="700"/>
        <w:jc w:val="both"/>
      </w:pPr>
      <w:r>
        <w:t>Согласно ч. 2 ст. 12.26 КоАП РФ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</w:t>
      </w:r>
      <w:r>
        <w:t>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административный арест на срок от десяти до п</w:t>
      </w:r>
      <w:r>
        <w:t>ятнадцати суток или наложение административного штрафа на лиц</w:t>
      </w:r>
      <w:r>
        <w:t xml:space="preserve">, в </w:t>
      </w:r>
      <w:r>
        <w:t>отношении</w:t>
      </w:r>
      <w:r>
        <w:t xml:space="preserve"> которых в соответствии с настоящим Кодексом не может применяться административный арест, в размере </w:t>
      </w:r>
      <w:r>
        <w:rPr>
          <w:rStyle w:val="cat-SumInWordsgrp-20rplc-25"/>
        </w:rPr>
        <w:t>сумма прописью</w:t>
      </w:r>
      <w:r>
        <w:t>.</w:t>
      </w:r>
    </w:p>
    <w:p w:rsidR="003959B6">
      <w:pPr>
        <w:widowControl w:val="0"/>
        <w:spacing w:line="274" w:lineRule="atLeast"/>
        <w:ind w:firstLine="700"/>
        <w:jc w:val="both"/>
      </w:pPr>
      <w:r>
        <w:t>Пунктом 2.3.2. Правил дорожного движения РФ, утвержденных Постанов</w:t>
      </w:r>
      <w:r>
        <w:t xml:space="preserve">лением Совета Министров - Правительства РФ </w:t>
      </w:r>
      <w:r>
        <w:t>от</w:t>
      </w:r>
      <w:r>
        <w:t xml:space="preserve"> </w:t>
      </w:r>
      <w:r>
        <w:rPr>
          <w:rStyle w:val="cat-Dategrp-10rplc-26"/>
        </w:rPr>
        <w:t>дата</w:t>
      </w:r>
      <w: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</w:t>
      </w:r>
      <w:r>
        <w:t xml:space="preserve">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</w:t>
      </w:r>
      <w:r>
        <w:t>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3959B6">
      <w:pPr>
        <w:widowControl w:val="0"/>
        <w:spacing w:line="274" w:lineRule="atLeast"/>
        <w:ind w:firstLine="700"/>
        <w:jc w:val="both"/>
      </w:pPr>
      <w:r>
        <w:t xml:space="preserve">Факт совершения </w:t>
      </w:r>
      <w:r>
        <w:rPr>
          <w:rStyle w:val="cat-FIOgrp-17rplc-27"/>
        </w:rPr>
        <w:t>фио</w:t>
      </w:r>
      <w:r>
        <w:t xml:space="preserve"> вышеуказанного административного правонарушения такж</w:t>
      </w:r>
      <w:r>
        <w:t>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об административном правонарушении 82 АП № 350537 </w:t>
      </w:r>
      <w:r>
        <w:t>от</w:t>
      </w:r>
      <w:r>
        <w:t xml:space="preserve"> </w:t>
      </w:r>
      <w:r>
        <w:rPr>
          <w:rStyle w:val="cat-Dategrp-11rplc-28"/>
        </w:rPr>
        <w:t>дата</w:t>
      </w:r>
      <w:r>
        <w:t>, составленным уполномоченным д</w:t>
      </w:r>
      <w:r>
        <w:t xml:space="preserve">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</w:t>
      </w:r>
      <w:r>
        <w:t xml:space="preserve">Кроме того, из протокола следует, что </w:t>
      </w:r>
      <w:r>
        <w:rPr>
          <w:rStyle w:val="cat-FIOgrp-17rplc-29"/>
        </w:rPr>
        <w:t>фио</w:t>
      </w:r>
      <w:r>
        <w:t xml:space="preserve"> права, предусмотренные ст.25.1 КоАП РФ, ст.51 Конст</w:t>
      </w:r>
      <w:r>
        <w:t>итуции Российской Федерации, были разъяснены, с протоколом он ознакомлен, копию протокола получил (</w:t>
      </w:r>
      <w:r>
        <w:t>л.д</w:t>
      </w:r>
      <w:r>
        <w:t>. 1);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82 ОТ  № 093398 от </w:t>
      </w:r>
      <w:r>
        <w:rPr>
          <w:rStyle w:val="cat-Dategrp-11rplc-30"/>
        </w:rPr>
        <w:t>дата</w:t>
      </w:r>
      <w:r>
        <w:t xml:space="preserve"> об отстранении </w:t>
      </w:r>
      <w:r>
        <w:rPr>
          <w:rStyle w:val="cat-FIOgrp-17rplc-31"/>
        </w:rPr>
        <w:t>фио</w:t>
      </w:r>
      <w:r>
        <w:t xml:space="preserve"> от управления транспортным средством, согласно которому </w:t>
      </w:r>
      <w:r>
        <w:rPr>
          <w:rStyle w:val="cat-FIOgrp-17rplc-32"/>
        </w:rPr>
        <w:t>фио</w:t>
      </w:r>
      <w:r>
        <w:t xml:space="preserve"> управлял транспортным средств</w:t>
      </w:r>
      <w:r>
        <w:t xml:space="preserve">ом с признаками опьянения (резкое изменение окраски кожных покровов лица), в </w:t>
      </w:r>
      <w:r>
        <w:t>связи</w:t>
      </w:r>
      <w:r>
        <w:t xml:space="preserve"> с чем был отстранен от управления транспортным средством, копию протокола </w:t>
      </w:r>
      <w:r>
        <w:rPr>
          <w:rStyle w:val="cat-FIOgrp-17rplc-33"/>
        </w:rPr>
        <w:t>фио</w:t>
      </w:r>
      <w:r>
        <w:t xml:space="preserve"> получил. При этом данный протокол был составлен с применением </w:t>
      </w:r>
      <w:r>
        <w:t>видеофиксации</w:t>
      </w:r>
      <w:r>
        <w:t xml:space="preserve"> (</w:t>
      </w:r>
      <w:r>
        <w:t>л.д</w:t>
      </w:r>
      <w:r>
        <w:t>. 3);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протоколом </w:t>
      </w:r>
      <w:r>
        <w:rPr>
          <w:rStyle w:val="cat-Addressgrp-7rplc-34"/>
        </w:rPr>
        <w:t>адрес</w:t>
      </w:r>
      <w:r>
        <w:t xml:space="preserve"> № 032964 </w:t>
      </w:r>
      <w:r>
        <w:t>от</w:t>
      </w:r>
      <w:r>
        <w:t xml:space="preserve"> </w:t>
      </w:r>
      <w:r>
        <w:rPr>
          <w:rStyle w:val="cat-Dategrp-11rplc-35"/>
        </w:rPr>
        <w:t>дата</w:t>
      </w:r>
      <w:r>
        <w:t xml:space="preserve"> о направлении на медицинское освидетельствование на состояние опьянения, согласно которому при наличии признаков опьянения </w:t>
      </w:r>
      <w:r>
        <w:rPr>
          <w:rStyle w:val="cat-FIOgrp-17rplc-36"/>
        </w:rPr>
        <w:t>фио</w:t>
      </w:r>
      <w:r>
        <w:t xml:space="preserve"> отказался пройти медицинское освидетельствование на состояние опьянения, о чем в протоколе имее</w:t>
      </w:r>
      <w:r>
        <w:t>тся собственноручно им выполненная запись, каких-либо возражений им не заявлено, протокол составлен с применением видеозаписи (</w:t>
      </w:r>
      <w:r>
        <w:t>л.д</w:t>
      </w:r>
      <w:r>
        <w:t>. 4);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справкой о том, что </w:t>
      </w:r>
      <w:r>
        <w:rPr>
          <w:rStyle w:val="cat-FIOgrp-17rplc-37"/>
        </w:rPr>
        <w:t>фио</w:t>
      </w:r>
      <w:r>
        <w:t xml:space="preserve"> ранее водительское удостоверение на право управление </w:t>
      </w:r>
      <w:r>
        <w:t>транспортными</w:t>
      </w:r>
      <w:r>
        <w:t xml:space="preserve"> не получал (</w:t>
      </w:r>
      <w:r>
        <w:t>л.д</w:t>
      </w:r>
      <w:r>
        <w:t>. 11);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</w:t>
      </w:r>
      <w:r>
        <w:t xml:space="preserve">справкой о том, что </w:t>
      </w:r>
      <w:r>
        <w:rPr>
          <w:rStyle w:val="cat-FIOgrp-17rplc-38"/>
        </w:rPr>
        <w:t>фио</w:t>
      </w:r>
      <w:r>
        <w:t xml:space="preserve"> </w:t>
      </w:r>
      <w:r>
        <w:rPr>
          <w:rStyle w:val="cat-Dategrp-12rplc-39"/>
        </w:rPr>
        <w:t>дата</w:t>
      </w:r>
      <w:r>
        <w:t xml:space="preserve"> привлечен к административной ответственности по ч. 2 ст. 12.26 КоАП РФ с назначением наказания – административный арест в количестве 10 суток, постановление исполнено </w:t>
      </w:r>
      <w:r>
        <w:rPr>
          <w:rStyle w:val="cat-Dategrp-13rplc-40"/>
        </w:rPr>
        <w:t>дата</w:t>
      </w:r>
      <w:r>
        <w:t xml:space="preserve"> П</w:t>
      </w:r>
      <w:r>
        <w:t xml:space="preserve">о состоянию на </w:t>
      </w:r>
      <w:r>
        <w:rPr>
          <w:rStyle w:val="cat-Dategrp-9rplc-41"/>
        </w:rPr>
        <w:t>дата</w:t>
      </w:r>
      <w:r>
        <w:t xml:space="preserve"> </w:t>
      </w:r>
      <w:r>
        <w:rPr>
          <w:rStyle w:val="cat-FIOgrp-17rplc-42"/>
        </w:rPr>
        <w:t>фио</w:t>
      </w:r>
      <w:r>
        <w:t xml:space="preserve"> не является лицом, подвергн</w:t>
      </w:r>
      <w:r>
        <w:t>утым административным наказаниям по ст. 12.8, ст. 12.26 КоАП РФ, а также по ч. 2,4,6 ст. 264, ст. 264.1 УК РФ (</w:t>
      </w:r>
      <w:r>
        <w:t>л.д</w:t>
      </w:r>
      <w:r>
        <w:t>. 12);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сведениями о привлечении </w:t>
      </w:r>
      <w:r>
        <w:rPr>
          <w:rStyle w:val="cat-FIOgrp-17rplc-43"/>
        </w:rPr>
        <w:t>фио</w:t>
      </w:r>
      <w:r>
        <w:t xml:space="preserve"> к административной ответственности (</w:t>
      </w:r>
      <w:r>
        <w:t>л.д</w:t>
      </w:r>
      <w:r>
        <w:t>. 14);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диском с видеозаписью, на которой подтверждается факт отказа </w:t>
      </w:r>
      <w:r>
        <w:rPr>
          <w:rStyle w:val="cat-FIOgrp-17rplc-44"/>
        </w:rPr>
        <w:t>фио</w:t>
      </w:r>
      <w:r>
        <w:t xml:space="preserve"> от прохождения медицинского освидетельствования на состояние опьянения в медицинском учреждении (</w:t>
      </w:r>
      <w:r>
        <w:t>л.д</w:t>
      </w:r>
      <w:r>
        <w:t>. 15);</w:t>
      </w:r>
    </w:p>
    <w:p w:rsidR="003959B6">
      <w:pPr>
        <w:widowControl w:val="0"/>
        <w:spacing w:line="274" w:lineRule="atLeast"/>
        <w:ind w:firstLine="700"/>
        <w:jc w:val="both"/>
      </w:pPr>
      <w:r>
        <w:rPr>
          <w:sz w:val="23"/>
          <w:szCs w:val="23"/>
        </w:rPr>
        <w:t>-</w:t>
      </w:r>
      <w:r>
        <w:rPr>
          <w:sz w:val="14"/>
          <w:szCs w:val="14"/>
        </w:rPr>
        <w:t xml:space="preserve">    </w:t>
      </w:r>
      <w:r>
        <w:t xml:space="preserve">иными материалами дела об административном правонарушении, исследованными </w:t>
      </w:r>
      <w:r>
        <w:t>миров</w:t>
      </w:r>
      <w:r>
        <w:t>ым судьей.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Из материалов дела усматривается, что все процессуальные действия в отношении </w:t>
      </w:r>
      <w:r>
        <w:rPr>
          <w:rStyle w:val="cat-FIOgrp-17rplc-45"/>
        </w:rPr>
        <w:t>фио</w:t>
      </w:r>
      <w:r>
        <w:t xml:space="preserve"> были проведены в строгой последовательности, составленный в отношении него протокол логичен, действия последовательны и непротиворечивы.</w:t>
      </w:r>
    </w:p>
    <w:p w:rsidR="003959B6">
      <w:pPr>
        <w:widowControl w:val="0"/>
        <w:spacing w:line="274" w:lineRule="atLeast"/>
        <w:ind w:firstLine="680"/>
        <w:jc w:val="both"/>
      </w:pPr>
      <w:r>
        <w:t>Мировым судьей оценивались</w:t>
      </w:r>
      <w:r>
        <w:t xml:space="preserve"> доказательства по внутреннему убеждению, основанному на всестороннем, полном и объективном исследовании всех обстоятельств дела в их совокупности, установлены состав и событие административного правонарушения, вменяемого в вину </w:t>
      </w:r>
      <w:r>
        <w:rPr>
          <w:rStyle w:val="cat-FIOgrp-17rplc-46"/>
        </w:rPr>
        <w:t>фио</w:t>
      </w:r>
    </w:p>
    <w:p w:rsidR="003959B6">
      <w:pPr>
        <w:widowControl w:val="0"/>
        <w:spacing w:line="274" w:lineRule="atLeast"/>
        <w:ind w:firstLine="680"/>
        <w:jc w:val="both"/>
      </w:pPr>
      <w:r>
        <w:t>Мировой судья не усматр</w:t>
      </w:r>
      <w:r>
        <w:t xml:space="preserve">ивает оснований не доверять протоколу, составленному в отношении </w:t>
      </w:r>
      <w:r>
        <w:rPr>
          <w:rStyle w:val="cat-FIOgrp-17rplc-47"/>
        </w:rPr>
        <w:t>фио</w:t>
      </w:r>
      <w:r>
        <w:rPr>
          <w:sz w:val="23"/>
          <w:szCs w:val="23"/>
        </w:rPr>
        <w:t>,</w:t>
      </w:r>
      <w:r>
        <w:t xml:space="preserve"> и иным документам, поскольку они составлены по установленной форме и уполномоченным должностным лицом, правильность внесенных в протокол записей удостоверена должностным лицом в соответс</w:t>
      </w:r>
      <w:r>
        <w:t>твующих графах.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Обстоятельством, смягчающим административную ответственность, является признание вины, раскаяние. Обстоятельств, отягчающих административную ответственность </w:t>
      </w:r>
      <w:r>
        <w:rPr>
          <w:rStyle w:val="cat-FIOgrp-17rplc-48"/>
        </w:rPr>
        <w:t>фио</w:t>
      </w:r>
      <w:r>
        <w:t>, мировым судьёй  не установлено.</w:t>
      </w:r>
    </w:p>
    <w:p w:rsidR="003959B6">
      <w:pPr>
        <w:widowControl w:val="0"/>
        <w:spacing w:line="274" w:lineRule="atLeast"/>
        <w:ind w:firstLine="680"/>
        <w:jc w:val="both"/>
      </w:pPr>
      <w:r>
        <w:t>При назначении административного наказания мир</w:t>
      </w:r>
      <w:r>
        <w:t xml:space="preserve">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7rplc-49"/>
        </w:rPr>
        <w:t>фио</w:t>
      </w:r>
      <w:r>
        <w:t xml:space="preserve"> административного правонарушения, личность правонарушителя</w:t>
      </w:r>
      <w:r>
        <w:rPr>
          <w:sz w:val="23"/>
          <w:szCs w:val="23"/>
        </w:rPr>
        <w:t xml:space="preserve">, </w:t>
      </w:r>
      <w:r>
        <w:t>его имущественное и с</w:t>
      </w:r>
      <w:r>
        <w:t xml:space="preserve">емейное положение. 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При этом, исходя из положений ч. 2 ст. 12.26 КоАП РФ, правонарушение </w:t>
      </w:r>
      <w:r>
        <w:rPr>
          <w:rStyle w:val="cat-FIOgrp-17rplc-50"/>
        </w:rPr>
        <w:t>фио</w:t>
      </w:r>
      <w:r>
        <w:t xml:space="preserve"> 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</w:t>
      </w:r>
      <w:r>
        <w:t>тояние опьянения, а не управлением им транспортным средством в состоянии опьянения, ввиду чего причины такого управления правового значения не имеют.</w:t>
      </w:r>
      <w:r>
        <w:t xml:space="preserve"> Оснований полагать, что указанное правонарушение </w:t>
      </w:r>
      <w:r>
        <w:t>совершено в состоянии крайней необходимости при рассмотре</w:t>
      </w:r>
      <w:r>
        <w:t>нии дела мировым судьей не установлено</w:t>
      </w:r>
      <w:r>
        <w:t>.</w:t>
      </w:r>
    </w:p>
    <w:p w:rsidR="003959B6">
      <w:pPr>
        <w:widowControl w:val="0"/>
        <w:ind w:firstLine="708"/>
        <w:jc w:val="both"/>
      </w:pPr>
      <w:r>
        <w:t xml:space="preserve">Согласно положениям </w:t>
      </w:r>
      <w:hyperlink r:id="rId6" w:history="1">
        <w:r>
          <w:rPr>
            <w:color w:val="0000EE"/>
          </w:rPr>
          <w:t>статьи 3.9</w:t>
        </w:r>
      </w:hyperlink>
      <w:r>
        <w:t xml:space="preserve"> КоАП РФ, </w:t>
      </w:r>
      <w: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</w:t>
      </w:r>
      <w:r>
        <w:t>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органов</w:t>
      </w:r>
      <w:r>
        <w:t xml:space="preserve"> внутренних дел, органов и учреждений уголовно-исполнительной системы, Государственной противо</w:t>
      </w:r>
      <w:r>
        <w:t xml:space="preserve">пожарной службы, органов по </w:t>
      </w:r>
      <w:r>
        <w:t>контролю за</w:t>
      </w:r>
      <w:r>
        <w:t xml:space="preserve"> оборотом наркотических средств и психотропных веществ и таможенных органов.</w:t>
      </w:r>
    </w:p>
    <w:p w:rsidR="003959B6">
      <w:pPr>
        <w:widowControl w:val="0"/>
        <w:ind w:firstLine="708"/>
        <w:jc w:val="both"/>
      </w:pPr>
      <w:r>
        <w:t xml:space="preserve">Материалы дела не содержат сведений о том, что </w:t>
      </w:r>
      <w:r>
        <w:rPr>
          <w:rStyle w:val="cat-FIOgrp-17rplc-51"/>
        </w:rPr>
        <w:t>фио</w:t>
      </w:r>
      <w:r>
        <w:t xml:space="preserve"> относится к лицам, указанным в </w:t>
      </w:r>
      <w:hyperlink r:id="rId7" w:history="1">
        <w:r>
          <w:rPr>
            <w:color w:val="0000EE"/>
          </w:rPr>
          <w:t>ч. 2 ст. 3.9</w:t>
        </w:r>
      </w:hyperlink>
      <w:r>
        <w:t xml:space="preserve"> КоАП РФ. 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Таким образом, обстоятельств, исключающих применение к </w:t>
      </w:r>
      <w:r>
        <w:rPr>
          <w:rStyle w:val="cat-FIOgrp-17rplc-52"/>
        </w:rPr>
        <w:t>фио</w:t>
      </w:r>
      <w:r>
        <w:t xml:space="preserve"> административного ареста, не установлено.</w:t>
      </w:r>
    </w:p>
    <w:p w:rsidR="003959B6">
      <w:pPr>
        <w:widowControl w:val="0"/>
        <w:spacing w:line="274" w:lineRule="atLeast"/>
        <w:ind w:firstLine="680"/>
        <w:jc w:val="both"/>
      </w:pPr>
      <w:r>
        <w:t>На основании вышеизложенного ми</w:t>
      </w:r>
      <w:r>
        <w:t xml:space="preserve">ровой судья считает необходимым назначить </w:t>
      </w:r>
      <w:r>
        <w:rPr>
          <w:rStyle w:val="cat-FIOgrp-17rplc-53"/>
        </w:rPr>
        <w:t>фио</w:t>
      </w:r>
      <w:r>
        <w:t xml:space="preserve"> административное наказание в виде административного ареста, предусмотренного ч. 2 ст. 12.26 КоАП РФ.</w:t>
      </w:r>
    </w:p>
    <w:p w:rsidR="003959B6">
      <w:pPr>
        <w:widowControl w:val="0"/>
        <w:spacing w:line="274" w:lineRule="atLeast"/>
        <w:ind w:firstLine="680"/>
        <w:jc w:val="both"/>
      </w:pPr>
      <w:r>
        <w:t>В соответствии ч. 1 ст. 32.8 КоАП РФ постановление судьи об административном аресте исполняется органами внут</w:t>
      </w:r>
      <w:r>
        <w:t>ренних дел немедленно после вынесения такого постановления.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С учетом изложенного, руководствуясь ч. 2 ст. 12.26, </w:t>
      </w:r>
      <w:r>
        <w:t>ст.ст</w:t>
      </w:r>
      <w:r>
        <w:t>. 29.9, 29.10, 29.11 Кодекса Российской Федерации об административных правонарушениях, мировой судья</w:t>
      </w:r>
    </w:p>
    <w:p w:rsidR="003959B6">
      <w:pPr>
        <w:widowControl w:val="0"/>
        <w:spacing w:line="274" w:lineRule="atLeast"/>
        <w:ind w:firstLine="680"/>
        <w:jc w:val="both"/>
      </w:pPr>
    </w:p>
    <w:p w:rsidR="003959B6">
      <w:pPr>
        <w:widowControl w:val="0"/>
        <w:spacing w:line="274" w:lineRule="atLeast"/>
        <w:jc w:val="center"/>
      </w:pPr>
      <w:r>
        <w:t>ПОСТАНОВИЛ:</w:t>
      </w:r>
    </w:p>
    <w:p w:rsidR="003959B6">
      <w:pPr>
        <w:widowControl w:val="0"/>
        <w:spacing w:line="274" w:lineRule="atLeast"/>
        <w:jc w:val="center"/>
      </w:pPr>
    </w:p>
    <w:p w:rsidR="003959B6">
      <w:pPr>
        <w:widowControl w:val="0"/>
        <w:spacing w:line="274" w:lineRule="atLeast"/>
        <w:ind w:firstLine="680"/>
        <w:jc w:val="both"/>
      </w:pPr>
      <w:r>
        <w:t xml:space="preserve">признать </w:t>
      </w:r>
      <w:r>
        <w:rPr>
          <w:rStyle w:val="cat-FIOgrp-18rplc-54"/>
        </w:rPr>
        <w:t>фио</w:t>
      </w:r>
      <w:r>
        <w:t xml:space="preserve"> виновным в</w:t>
      </w:r>
      <w:r>
        <w:t xml:space="preserve">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3959B6">
      <w:pPr>
        <w:widowControl w:val="0"/>
        <w:spacing w:line="274" w:lineRule="atLeast"/>
        <w:ind w:firstLine="680"/>
        <w:jc w:val="both"/>
      </w:pPr>
      <w:r>
        <w:t>Постанов</w:t>
      </w:r>
      <w:r>
        <w:t>ление об административном аресте исполняется органами внутренних дел немедленно после вынесения такого постановления.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Срок административного наказания </w:t>
      </w:r>
      <w:r>
        <w:rPr>
          <w:rStyle w:val="cat-FIOgrp-15rplc-55"/>
        </w:rPr>
        <w:t>фио</w:t>
      </w:r>
      <w:r>
        <w:t xml:space="preserve"> исчислять </w:t>
      </w:r>
      <w:r>
        <w:t>с</w:t>
      </w:r>
      <w:r>
        <w:t xml:space="preserve"> </w:t>
      </w:r>
      <w:r>
        <w:rPr>
          <w:rStyle w:val="cat-Dategrp-14rplc-56"/>
        </w:rPr>
        <w:t>дата</w:t>
      </w:r>
      <w:r>
        <w:t xml:space="preserve">, </w:t>
      </w:r>
      <w:r>
        <w:rPr>
          <w:rStyle w:val="cat-Timegrp-24rplc-57"/>
        </w:rPr>
        <w:t>время</w:t>
      </w:r>
      <w:r>
        <w:t xml:space="preserve"> </w:t>
      </w:r>
    </w:p>
    <w:p w:rsidR="003959B6">
      <w:pPr>
        <w:widowControl w:val="0"/>
        <w:spacing w:line="274" w:lineRule="atLeast"/>
        <w:ind w:firstLine="680"/>
        <w:jc w:val="both"/>
      </w:pPr>
      <w:r>
        <w:t>Исполнение постановления возложить на должностных лиц</w:t>
      </w:r>
      <w:r>
        <w:rPr>
          <w:sz w:val="23"/>
          <w:szCs w:val="23"/>
        </w:rPr>
        <w:t xml:space="preserve"> </w:t>
      </w:r>
      <w:r>
        <w:t xml:space="preserve">Отдельного специализированного батальона дорожно-патрульной службы Государственной </w:t>
      </w:r>
      <w:r>
        <w:t>инспекции безопасности дорожного движения Министерства внутренних дел Российской Федерации</w:t>
      </w:r>
      <w:r>
        <w:t xml:space="preserve"> по </w:t>
      </w:r>
      <w:r>
        <w:rPr>
          <w:rStyle w:val="cat-Addressgrp-1rplc-58"/>
        </w:rPr>
        <w:t>адрес</w:t>
      </w:r>
      <w:r>
        <w:t>.</w:t>
      </w:r>
    </w:p>
    <w:p w:rsidR="003959B6">
      <w:pPr>
        <w:widowControl w:val="0"/>
        <w:spacing w:line="274" w:lineRule="atLeast"/>
        <w:ind w:firstLine="680"/>
        <w:jc w:val="both"/>
      </w:pPr>
      <w:r>
        <w:t xml:space="preserve">Постановление может быть обжаловано в Бахчисарайский районный суд </w:t>
      </w:r>
      <w:r>
        <w:rPr>
          <w:rStyle w:val="cat-Addressgrp-1rplc-59"/>
        </w:rPr>
        <w:t>адрес</w:t>
      </w:r>
      <w:r>
        <w:t xml:space="preserve"> через мирового судью судебного участка № 28 Бахчисарайского судебного района (</w:t>
      </w:r>
      <w:r>
        <w:rPr>
          <w:rStyle w:val="cat-Addressgrp-2rplc-60"/>
        </w:rPr>
        <w:t>адрес</w:t>
      </w:r>
      <w:r>
        <w:t xml:space="preserve">) </w:t>
      </w:r>
      <w:r>
        <w:rPr>
          <w:rStyle w:val="cat-Addressgrp-1rplc-61"/>
        </w:rPr>
        <w:t>адрес</w:t>
      </w:r>
      <w:r>
        <w:t xml:space="preserve"> в течение 10 дней со дня вручения или получения копии постановления.</w:t>
      </w:r>
    </w:p>
    <w:p w:rsidR="003959B6">
      <w:pPr>
        <w:widowControl w:val="0"/>
        <w:spacing w:line="274" w:lineRule="atLeast"/>
        <w:ind w:firstLine="680"/>
        <w:jc w:val="both"/>
      </w:pPr>
    </w:p>
    <w:p w:rsidR="003959B6">
      <w:pPr>
        <w:widowControl w:val="0"/>
        <w:spacing w:line="274" w:lineRule="atLeast"/>
        <w:jc w:val="both"/>
      </w:pPr>
      <w:r>
        <w:rPr>
          <w:b/>
          <w:bCs/>
        </w:rPr>
        <w:t xml:space="preserve">           Мировой судья             </w:t>
      </w:r>
      <w:r>
        <w:rPr>
          <w:b/>
          <w:bCs/>
        </w:rPr>
        <w:tab/>
        <w:t xml:space="preserve">                                                        </w:t>
      </w:r>
      <w:r>
        <w:rPr>
          <w:b/>
          <w:bCs/>
        </w:rPr>
        <w:t xml:space="preserve">              </w:t>
      </w:r>
      <w:r>
        <w:rPr>
          <w:rStyle w:val="cat-FIOgrp-19rplc-62"/>
          <w:b/>
          <w:bCs/>
        </w:rPr>
        <w:t>фио</w:t>
      </w:r>
    </w:p>
    <w:sectPr>
      <w:headerReference w:type="default" r:id="rId8"/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B6">
    <w:pPr>
      <w:widowControl w:val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B6"/>
    <w:rsid w:val="003959B6"/>
    <w:rsid w:val="0050308D"/>
    <w:rsid w:val="00E114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3rplc-6">
    <w:name w:val="cat-Address grp-3 rplc-6"/>
    <w:basedOn w:val="DefaultParagraphFont"/>
  </w:style>
  <w:style w:type="character" w:customStyle="1" w:styleId="cat-FIOgrp-16rplc-7">
    <w:name w:val="cat-FIO grp-16 rplc-7"/>
    <w:basedOn w:val="DefaultParagraphFont"/>
  </w:style>
  <w:style w:type="character" w:customStyle="1" w:styleId="cat-FIOgrp-15rplc-8">
    <w:name w:val="cat-FIO grp-15 rplc-8"/>
    <w:basedOn w:val="DefaultParagraphFont"/>
  </w:style>
  <w:style w:type="character" w:customStyle="1" w:styleId="cat-ExternalSystemDefinedgrp-26rplc-9">
    <w:name w:val="cat-ExternalSystemDefined grp-26 rplc-9"/>
    <w:basedOn w:val="DefaultParagraphFont"/>
  </w:style>
  <w:style w:type="character" w:customStyle="1" w:styleId="cat-PassportDatagrp-21rplc-10">
    <w:name w:val="cat-PassportData grp-21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Addressgrp-5rplc-12">
    <w:name w:val="cat-Address grp-5 rplc-12"/>
    <w:basedOn w:val="DefaultParagraphFont"/>
  </w:style>
  <w:style w:type="character" w:customStyle="1" w:styleId="cat-PassportDatagrp-22rplc-13">
    <w:name w:val="cat-PassportData grp-22 rplc-13"/>
    <w:basedOn w:val="DefaultParagraphFont"/>
  </w:style>
  <w:style w:type="character" w:customStyle="1" w:styleId="cat-ExternalSystemDefinedgrp-27rplc-14">
    <w:name w:val="cat-ExternalSystemDefined grp-27 rplc-14"/>
    <w:basedOn w:val="DefaultParagraphFont"/>
  </w:style>
  <w:style w:type="character" w:customStyle="1" w:styleId="cat-Addressgrp-6rplc-15">
    <w:name w:val="cat-Address grp-6 rplc-15"/>
    <w:basedOn w:val="DefaultParagraphFont"/>
  </w:style>
  <w:style w:type="character" w:customStyle="1" w:styleId="cat-PhoneNumbergrp-25rplc-16">
    <w:name w:val="cat-PhoneNumber grp-25 rplc-16"/>
    <w:basedOn w:val="DefaultParagraphFont"/>
  </w:style>
  <w:style w:type="character" w:customStyle="1" w:styleId="cat-Dategrp-9rplc-17">
    <w:name w:val="cat-Date grp-9 rplc-17"/>
    <w:basedOn w:val="DefaultParagraphFont"/>
  </w:style>
  <w:style w:type="character" w:customStyle="1" w:styleId="cat-Timegrp-23rplc-18">
    <w:name w:val="cat-Time grp-23 rplc-18"/>
    <w:basedOn w:val="DefaultParagraphFont"/>
  </w:style>
  <w:style w:type="character" w:customStyle="1" w:styleId="cat-FIOgrp-17rplc-19">
    <w:name w:val="cat-FIO grp-17 rplc-19"/>
    <w:basedOn w:val="DefaultParagraphFont"/>
  </w:style>
  <w:style w:type="character" w:customStyle="1" w:styleId="cat-Addressgrp-5rplc-20">
    <w:name w:val="cat-Address grp-5 rplc-20"/>
    <w:basedOn w:val="DefaultParagraphFont"/>
  </w:style>
  <w:style w:type="character" w:customStyle="1" w:styleId="cat-Addressgrp-1rplc-21">
    <w:name w:val="cat-Address grp-1 rplc-21"/>
    <w:basedOn w:val="DefaultParagraphFont"/>
  </w:style>
  <w:style w:type="character" w:customStyle="1" w:styleId="cat-Dategrp-10rplc-22">
    <w:name w:val="cat-Date grp-10 rplc-22"/>
    <w:basedOn w:val="DefaultParagraphFont"/>
  </w:style>
  <w:style w:type="character" w:customStyle="1" w:styleId="cat-FIOgrp-17rplc-23">
    <w:name w:val="cat-FIO grp-17 rplc-23"/>
    <w:basedOn w:val="DefaultParagraphFont"/>
  </w:style>
  <w:style w:type="character" w:customStyle="1" w:styleId="cat-FIOgrp-17rplc-24">
    <w:name w:val="cat-FIO grp-17 rplc-24"/>
    <w:basedOn w:val="DefaultParagraphFont"/>
  </w:style>
  <w:style w:type="character" w:customStyle="1" w:styleId="cat-SumInWordsgrp-20rplc-25">
    <w:name w:val="cat-SumInWords grp-20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FIOgrp-17rplc-27">
    <w:name w:val="cat-FIO grp-17 rplc-27"/>
    <w:basedOn w:val="DefaultParagraphFont"/>
  </w:style>
  <w:style w:type="character" w:customStyle="1" w:styleId="cat-Dategrp-11rplc-28">
    <w:name w:val="cat-Date grp-11 rplc-28"/>
    <w:basedOn w:val="DefaultParagraphFont"/>
  </w:style>
  <w:style w:type="character" w:customStyle="1" w:styleId="cat-FIOgrp-17rplc-29">
    <w:name w:val="cat-FIO grp-17 rplc-29"/>
    <w:basedOn w:val="DefaultParagraphFont"/>
  </w:style>
  <w:style w:type="character" w:customStyle="1" w:styleId="cat-Dategrp-11rplc-30">
    <w:name w:val="cat-Date grp-11 rplc-30"/>
    <w:basedOn w:val="DefaultParagraphFont"/>
  </w:style>
  <w:style w:type="character" w:customStyle="1" w:styleId="cat-FIOgrp-17rplc-31">
    <w:name w:val="cat-FIO grp-17 rplc-31"/>
    <w:basedOn w:val="DefaultParagraphFont"/>
  </w:style>
  <w:style w:type="character" w:customStyle="1" w:styleId="cat-FIOgrp-17rplc-32">
    <w:name w:val="cat-FIO grp-17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Dategrp-11rplc-35">
    <w:name w:val="cat-Date grp-11 rplc-35"/>
    <w:basedOn w:val="DefaultParagraphFont"/>
  </w:style>
  <w:style w:type="character" w:customStyle="1" w:styleId="cat-FIOgrp-17rplc-36">
    <w:name w:val="cat-FIO grp-17 rplc-36"/>
    <w:basedOn w:val="DefaultParagraphFont"/>
  </w:style>
  <w:style w:type="character" w:customStyle="1" w:styleId="cat-FIOgrp-17rplc-37">
    <w:name w:val="cat-FIO grp-17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Dategrp-12rplc-39">
    <w:name w:val="cat-Date grp-12 rplc-39"/>
    <w:basedOn w:val="DefaultParagraphFont"/>
  </w:style>
  <w:style w:type="character" w:customStyle="1" w:styleId="cat-Dategrp-13rplc-40">
    <w:name w:val="cat-Date grp-13 rplc-40"/>
    <w:basedOn w:val="DefaultParagraphFont"/>
  </w:style>
  <w:style w:type="character" w:customStyle="1" w:styleId="cat-Dategrp-9rplc-41">
    <w:name w:val="cat-Date grp-9 rplc-41"/>
    <w:basedOn w:val="DefaultParagraphFont"/>
  </w:style>
  <w:style w:type="character" w:customStyle="1" w:styleId="cat-FIOgrp-17rplc-42">
    <w:name w:val="cat-FIO grp-17 rplc-42"/>
    <w:basedOn w:val="DefaultParagraphFont"/>
  </w:style>
  <w:style w:type="character" w:customStyle="1" w:styleId="cat-FIOgrp-17rplc-43">
    <w:name w:val="cat-FIO grp-17 rplc-43"/>
    <w:basedOn w:val="DefaultParagraphFont"/>
  </w:style>
  <w:style w:type="character" w:customStyle="1" w:styleId="cat-FIOgrp-17rplc-44">
    <w:name w:val="cat-FIO grp-17 rplc-44"/>
    <w:basedOn w:val="DefaultParagraphFont"/>
  </w:style>
  <w:style w:type="character" w:customStyle="1" w:styleId="cat-FIOgrp-17rplc-45">
    <w:name w:val="cat-FIO grp-17 rplc-45"/>
    <w:basedOn w:val="DefaultParagraphFont"/>
  </w:style>
  <w:style w:type="character" w:customStyle="1" w:styleId="cat-FIOgrp-17rplc-46">
    <w:name w:val="cat-FIO grp-17 rplc-46"/>
    <w:basedOn w:val="DefaultParagraphFont"/>
  </w:style>
  <w:style w:type="character" w:customStyle="1" w:styleId="cat-FIOgrp-17rplc-47">
    <w:name w:val="cat-FIO grp-17 rplc-47"/>
    <w:basedOn w:val="DefaultParagraphFont"/>
  </w:style>
  <w:style w:type="character" w:customStyle="1" w:styleId="cat-FIOgrp-17rplc-48">
    <w:name w:val="cat-FIO grp-17 rplc-48"/>
    <w:basedOn w:val="DefaultParagraphFont"/>
  </w:style>
  <w:style w:type="character" w:customStyle="1" w:styleId="cat-FIOgrp-17rplc-49">
    <w:name w:val="cat-FIO grp-17 rplc-49"/>
    <w:basedOn w:val="DefaultParagraphFont"/>
  </w:style>
  <w:style w:type="character" w:customStyle="1" w:styleId="cat-FIOgrp-17rplc-50">
    <w:name w:val="cat-FIO grp-17 rplc-50"/>
    <w:basedOn w:val="DefaultParagraphFont"/>
  </w:style>
  <w:style w:type="character" w:customStyle="1" w:styleId="cat-FIOgrp-17rplc-51">
    <w:name w:val="cat-FIO grp-17 rplc-51"/>
    <w:basedOn w:val="DefaultParagraphFont"/>
  </w:style>
  <w:style w:type="character" w:customStyle="1" w:styleId="cat-FIOgrp-17rplc-52">
    <w:name w:val="cat-FIO grp-17 rplc-52"/>
    <w:basedOn w:val="DefaultParagraphFont"/>
  </w:style>
  <w:style w:type="character" w:customStyle="1" w:styleId="cat-FIOgrp-17rplc-53">
    <w:name w:val="cat-FIO grp-17 rplc-53"/>
    <w:basedOn w:val="DefaultParagraphFont"/>
  </w:style>
  <w:style w:type="character" w:customStyle="1" w:styleId="cat-FIOgrp-18rplc-54">
    <w:name w:val="cat-FIO grp-18 rplc-54"/>
    <w:basedOn w:val="DefaultParagraphFont"/>
  </w:style>
  <w:style w:type="character" w:customStyle="1" w:styleId="cat-FIOgrp-15rplc-55">
    <w:name w:val="cat-FIO grp-15 rplc-55"/>
    <w:basedOn w:val="DefaultParagraphFont"/>
  </w:style>
  <w:style w:type="character" w:customStyle="1" w:styleId="cat-Dategrp-14rplc-56">
    <w:name w:val="cat-Date grp-14 rplc-56"/>
    <w:basedOn w:val="DefaultParagraphFont"/>
  </w:style>
  <w:style w:type="character" w:customStyle="1" w:styleId="cat-Timegrp-24rplc-57">
    <w:name w:val="cat-Time grp-24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Addressgrp-2rplc-60">
    <w:name w:val="cat-Address grp-2 rplc-60"/>
    <w:basedOn w:val="DefaultParagraphFont"/>
  </w:style>
  <w:style w:type="character" w:customStyle="1" w:styleId="cat-Addressgrp-1rplc-61">
    <w:name w:val="cat-Address grp-1 rplc-61"/>
    <w:basedOn w:val="DefaultParagraphFont"/>
  </w:style>
  <w:style w:type="character" w:customStyle="1" w:styleId="cat-FIOgrp-19rplc-62">
    <w:name w:val="cat-FIO grp-19 rplc-62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4/statia-24.1/?marker=fdoctlaw" TargetMode="External" /><Relationship Id="rId5" Type="http://schemas.openxmlformats.org/officeDocument/2006/relationships/hyperlink" Target="http://sudact.ru/law/koap/razdel-iv/glava-26/statia-26.2/?marker=fdoctlaw" TargetMode="External" /><Relationship Id="rId6" Type="http://schemas.openxmlformats.org/officeDocument/2006/relationships/hyperlink" Target="consultantplus://offline/ref=21BBA9A7103E2CA5EF0BE8B153AD6AD382DB3DD5898F6A18B0BC92B2F9A4EB866C5D79D894E5E29A9568580DC1B6A4364B902B21679E0EF4O2l2J" TargetMode="External" /><Relationship Id="rId7" Type="http://schemas.openxmlformats.org/officeDocument/2006/relationships/hyperlink" Target="consultantplus://offline/ref=21BBA9A7103E2CA5EF0BE8B153AD6AD382DB3DD5898F6A18B0BC92B2F9A4EB866C5D79DE97EDE293C032480988E0A92B4A8C3421799EO0lEJ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