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ackground w:color="ffffff">
    <v:background id="_x0000_s1025" filled="t"/>
  </w:background>
  <w:body>
    <w:p w:rsidR="00891AEE">
      <w:pPr>
        <w:pStyle w:val="Heading1"/>
        <w:spacing w:before="0" w:after="0"/>
        <w:ind w:left="6372" w:firstLine="708"/>
        <w:rPr>
          <w:sz w:val="16"/>
          <w:szCs w:val="16"/>
        </w:rPr>
      </w:pPr>
      <w:r>
        <w:rPr>
          <w:sz w:val="16"/>
          <w:szCs w:val="16"/>
        </w:rPr>
        <w:t xml:space="preserve">                Дело № 5-28-342/2026</w:t>
      </w:r>
    </w:p>
    <w:p w:rsidR="00891AEE">
      <w:pPr>
        <w:ind w:left="4956" w:firstLine="708"/>
        <w:rPr>
          <w:sz w:val="16"/>
          <w:szCs w:val="16"/>
        </w:rPr>
      </w:pPr>
      <w:r>
        <w:rPr>
          <w:b/>
          <w:bCs/>
          <w:sz w:val="16"/>
          <w:szCs w:val="16"/>
        </w:rPr>
        <w:t xml:space="preserve">                               УИД 91MS0028-</w:t>
      </w:r>
      <w:r>
        <w:rPr>
          <w:rStyle w:val="cat-PhoneNumbergrp-31rplc-0"/>
          <w:b/>
          <w:bCs/>
          <w:sz w:val="16"/>
          <w:szCs w:val="16"/>
        </w:rPr>
        <w:t>телефон</w:t>
      </w:r>
      <w:r>
        <w:rPr>
          <w:b/>
          <w:bCs/>
          <w:sz w:val="16"/>
          <w:szCs w:val="16"/>
        </w:rPr>
        <w:t>-</w:t>
      </w:r>
      <w:r>
        <w:rPr>
          <w:rStyle w:val="cat-PhoneNumbergrp-32rplc-1"/>
          <w:b/>
          <w:bCs/>
          <w:sz w:val="16"/>
          <w:szCs w:val="16"/>
        </w:rPr>
        <w:t>телефон</w:t>
      </w:r>
      <w:r>
        <w:rPr>
          <w:sz w:val="16"/>
          <w:szCs w:val="16"/>
        </w:rPr>
        <w:t xml:space="preserve">                </w:t>
      </w:r>
    </w:p>
    <w:p w:rsidR="00891AEE">
      <w:pPr>
        <w:pStyle w:val="Heading1"/>
        <w:spacing w:before="0" w:after="0"/>
        <w:jc w:val="center"/>
        <w:rPr>
          <w:sz w:val="22"/>
          <w:szCs w:val="22"/>
        </w:rPr>
      </w:pPr>
      <w:r>
        <w:rPr>
          <w:b w:val="0"/>
          <w:bCs w:val="0"/>
          <w:sz w:val="22"/>
          <w:szCs w:val="22"/>
        </w:rPr>
        <w:t>П</w:t>
      </w:r>
      <w:r>
        <w:rPr>
          <w:b w:val="0"/>
          <w:bCs w:val="0"/>
          <w:sz w:val="22"/>
          <w:szCs w:val="22"/>
        </w:rPr>
        <w:t xml:space="preserve"> О С Т А Н О В Л Е Н И Е</w:t>
      </w:r>
    </w:p>
    <w:p w:rsidR="00891AEE">
      <w:pPr>
        <w:jc w:val="both"/>
        <w:rPr>
          <w:sz w:val="22"/>
          <w:szCs w:val="22"/>
        </w:rPr>
      </w:pPr>
      <w:r>
        <w:rPr>
          <w:rStyle w:val="cat-Dategrp-11rplc-2"/>
          <w:sz w:val="22"/>
          <w:szCs w:val="22"/>
        </w:rPr>
        <w:t>дата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           </w:t>
      </w:r>
      <w:r>
        <w:rPr>
          <w:rStyle w:val="cat-Addressgrp-0rplc-3"/>
          <w:sz w:val="22"/>
          <w:szCs w:val="22"/>
        </w:rPr>
        <w:t>адрес</w:t>
      </w:r>
      <w:r>
        <w:rPr>
          <w:sz w:val="22"/>
          <w:szCs w:val="22"/>
        </w:rPr>
        <w:t xml:space="preserve">  </w:t>
      </w:r>
    </w:p>
    <w:p w:rsidR="00891AE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</w:p>
    <w:p w:rsidR="00891AE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Мировой судья судебного участка № 28 Бахчисарайского судебного </w:t>
      </w:r>
      <w:r>
        <w:rPr>
          <w:sz w:val="22"/>
          <w:szCs w:val="22"/>
        </w:rPr>
        <w:t>района (</w:t>
      </w:r>
      <w:r>
        <w:rPr>
          <w:rStyle w:val="cat-Addressgrp-2rplc-4"/>
          <w:sz w:val="22"/>
          <w:szCs w:val="22"/>
        </w:rPr>
        <w:t>адрес</w:t>
      </w:r>
      <w:r>
        <w:rPr>
          <w:sz w:val="22"/>
          <w:szCs w:val="22"/>
        </w:rPr>
        <w:t xml:space="preserve">) </w:t>
      </w:r>
      <w:r>
        <w:rPr>
          <w:rStyle w:val="cat-Addressgrp-1rplc-5"/>
          <w:sz w:val="22"/>
          <w:szCs w:val="22"/>
        </w:rPr>
        <w:t>адрес</w:t>
      </w:r>
      <w:r>
        <w:rPr>
          <w:sz w:val="22"/>
          <w:szCs w:val="22"/>
        </w:rPr>
        <w:t xml:space="preserve"> </w:t>
      </w:r>
      <w:r>
        <w:rPr>
          <w:rStyle w:val="cat-FIOgrp-18rplc-6"/>
          <w:sz w:val="22"/>
          <w:szCs w:val="22"/>
        </w:rPr>
        <w:t>фио</w:t>
      </w:r>
      <w:r>
        <w:rPr>
          <w:sz w:val="22"/>
          <w:szCs w:val="22"/>
        </w:rPr>
        <w:t xml:space="preserve">, </w:t>
      </w:r>
    </w:p>
    <w:p w:rsidR="00891AEE" w:rsidP="00B80D7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рассмотрев в открытом судебном заседании в </w:t>
      </w:r>
      <w:r>
        <w:rPr>
          <w:rStyle w:val="cat-Addressgrp-0rplc-7"/>
          <w:sz w:val="22"/>
          <w:szCs w:val="22"/>
        </w:rPr>
        <w:t>адрес</w:t>
      </w:r>
      <w:r>
        <w:rPr>
          <w:sz w:val="22"/>
          <w:szCs w:val="22"/>
        </w:rPr>
        <w:t xml:space="preserve"> дело об административном правонарушении, предусмотренном ч.1 ст. 20.25 КоАП Российской Федерации в отношении </w:t>
      </w:r>
      <w:r>
        <w:rPr>
          <w:rStyle w:val="cat-FIOgrp-19rplc-8"/>
          <w:sz w:val="22"/>
          <w:szCs w:val="22"/>
        </w:rPr>
        <w:t>фио</w:t>
      </w:r>
      <w:r>
        <w:rPr>
          <w:sz w:val="22"/>
          <w:szCs w:val="22"/>
        </w:rPr>
        <w:t xml:space="preserve">, </w:t>
      </w:r>
    </w:p>
    <w:p w:rsidR="00891AEE">
      <w:pPr>
        <w:jc w:val="center"/>
        <w:rPr>
          <w:sz w:val="22"/>
          <w:szCs w:val="22"/>
        </w:rPr>
      </w:pPr>
      <w:r>
        <w:rPr>
          <w:sz w:val="22"/>
          <w:szCs w:val="22"/>
        </w:rPr>
        <w:t>УСТАНОВИЛ:</w:t>
      </w:r>
    </w:p>
    <w:p w:rsidR="00891AEE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rStyle w:val="cat-FIOgrp-20rplc-14"/>
          <w:sz w:val="22"/>
          <w:szCs w:val="22"/>
        </w:rPr>
        <w:t>фио</w:t>
      </w:r>
      <w:r>
        <w:rPr>
          <w:sz w:val="22"/>
          <w:szCs w:val="22"/>
        </w:rPr>
        <w:t xml:space="preserve">, находясь по месту регистрации: </w:t>
      </w:r>
      <w:r>
        <w:rPr>
          <w:rStyle w:val="cat-Addressgrp-3rplc-15"/>
          <w:sz w:val="22"/>
          <w:szCs w:val="22"/>
        </w:rPr>
        <w:t>адрес</w:t>
      </w:r>
      <w:r>
        <w:rPr>
          <w:sz w:val="22"/>
          <w:szCs w:val="22"/>
        </w:rPr>
        <w:t xml:space="preserve">, </w:t>
      </w:r>
      <w:r>
        <w:rPr>
          <w:rStyle w:val="cat-Addressgrp-4rplc-16"/>
          <w:sz w:val="22"/>
          <w:szCs w:val="22"/>
        </w:rPr>
        <w:t>адрес</w:t>
      </w:r>
      <w:r>
        <w:rPr>
          <w:sz w:val="22"/>
          <w:szCs w:val="22"/>
        </w:rPr>
        <w:t xml:space="preserve">, будучи привлеченным к административной ответственности постановлением ЦАФАП Госавтоинспекции МВД по </w:t>
      </w:r>
      <w:r>
        <w:rPr>
          <w:rStyle w:val="cat-Addressgrp-1rplc-17"/>
          <w:sz w:val="22"/>
          <w:szCs w:val="22"/>
        </w:rPr>
        <w:t>адрес</w:t>
      </w:r>
      <w:r>
        <w:rPr>
          <w:sz w:val="22"/>
          <w:szCs w:val="22"/>
        </w:rPr>
        <w:t xml:space="preserve"> № </w:t>
      </w:r>
      <w:r>
        <w:rPr>
          <w:rStyle w:val="cat-PhoneNumbergrp-33rplc-18"/>
          <w:sz w:val="22"/>
          <w:szCs w:val="22"/>
        </w:rPr>
        <w:t>телефон</w:t>
      </w:r>
      <w:r>
        <w:rPr>
          <w:sz w:val="22"/>
          <w:szCs w:val="22"/>
        </w:rPr>
        <w:t xml:space="preserve"> от </w:t>
      </w:r>
      <w:r>
        <w:rPr>
          <w:rStyle w:val="cat-Dategrp-12rplc-19"/>
          <w:sz w:val="22"/>
          <w:szCs w:val="22"/>
        </w:rPr>
        <w:t>дата</w:t>
      </w:r>
      <w:r>
        <w:rPr>
          <w:sz w:val="22"/>
          <w:szCs w:val="22"/>
        </w:rPr>
        <w:t xml:space="preserve"> за совершение административного правонарушения, предусмотренного ст. 12.10 КоАП РФ, с назначением административного наказания в виде штрафа в размере </w:t>
      </w:r>
      <w:r>
        <w:rPr>
          <w:rStyle w:val="cat-Sumgrp-24rplc-20"/>
          <w:sz w:val="22"/>
          <w:szCs w:val="22"/>
        </w:rPr>
        <w:t>сумма</w:t>
      </w:r>
      <w:r>
        <w:rPr>
          <w:sz w:val="22"/>
          <w:szCs w:val="22"/>
        </w:rPr>
        <w:t xml:space="preserve">, вступившим в законную силу </w:t>
      </w:r>
      <w:r>
        <w:rPr>
          <w:rStyle w:val="cat-Dategrp-13rplc-21"/>
          <w:sz w:val="22"/>
          <w:szCs w:val="22"/>
        </w:rPr>
        <w:t>дата</w:t>
      </w:r>
      <w:r>
        <w:rPr>
          <w:sz w:val="22"/>
          <w:szCs w:val="22"/>
        </w:rPr>
        <w:t>, не уплатил административный штраф в срок, предусмотренный ст. 32.</w:t>
      </w:r>
      <w:r>
        <w:rPr>
          <w:sz w:val="22"/>
          <w:szCs w:val="22"/>
        </w:rPr>
        <w:t>2 ч.1 КоАП РФ, в период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с</w:t>
      </w:r>
      <w:r>
        <w:rPr>
          <w:sz w:val="22"/>
          <w:szCs w:val="22"/>
        </w:rPr>
        <w:t xml:space="preserve"> </w:t>
      </w:r>
      <w:r>
        <w:rPr>
          <w:rStyle w:val="cat-Dategrp-13rplc-22"/>
          <w:sz w:val="22"/>
          <w:szCs w:val="22"/>
        </w:rPr>
        <w:t>дата</w:t>
      </w:r>
      <w:r>
        <w:rPr>
          <w:sz w:val="22"/>
          <w:szCs w:val="22"/>
        </w:rPr>
        <w:t xml:space="preserve"> по </w:t>
      </w:r>
      <w:r>
        <w:rPr>
          <w:rStyle w:val="cat-Dategrp-14rplc-23"/>
          <w:sz w:val="22"/>
          <w:szCs w:val="22"/>
        </w:rPr>
        <w:t>дата</w:t>
      </w:r>
      <w:r>
        <w:rPr>
          <w:sz w:val="22"/>
          <w:szCs w:val="22"/>
        </w:rPr>
        <w:t xml:space="preserve"> гола, то есть </w:t>
      </w:r>
      <w:r>
        <w:rPr>
          <w:rStyle w:val="cat-Dategrp-15rplc-24"/>
          <w:sz w:val="22"/>
          <w:szCs w:val="22"/>
        </w:rPr>
        <w:t>дата</w:t>
      </w:r>
      <w:r>
        <w:rPr>
          <w:sz w:val="22"/>
          <w:szCs w:val="22"/>
        </w:rPr>
        <w:t xml:space="preserve">, </w:t>
      </w:r>
      <w:r>
        <w:rPr>
          <w:rStyle w:val="cat-Timegrp-30rplc-25"/>
          <w:sz w:val="22"/>
          <w:szCs w:val="22"/>
        </w:rPr>
        <w:t>время</w:t>
      </w:r>
      <w:r>
        <w:rPr>
          <w:sz w:val="22"/>
          <w:szCs w:val="22"/>
        </w:rPr>
        <w:t xml:space="preserve">, с учетом выходных дней.           </w:t>
      </w:r>
    </w:p>
    <w:p w:rsidR="00891AE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судебное заседание </w:t>
      </w:r>
      <w:r>
        <w:rPr>
          <w:rStyle w:val="cat-FIOgrp-20rplc-26"/>
          <w:sz w:val="22"/>
          <w:szCs w:val="22"/>
        </w:rPr>
        <w:t>фио</w:t>
      </w:r>
      <w:r>
        <w:rPr>
          <w:sz w:val="22"/>
          <w:szCs w:val="22"/>
        </w:rPr>
        <w:t xml:space="preserve"> не явился, о времени и месте рассмотрения дела уведомлена путем направления судебной повестки по месту регистрации, указанному в м</w:t>
      </w:r>
      <w:r>
        <w:rPr>
          <w:sz w:val="22"/>
          <w:szCs w:val="22"/>
        </w:rPr>
        <w:t xml:space="preserve">атериалах дела, которая  возвращена в адрес суда за истечением срока хранения. </w:t>
      </w:r>
    </w:p>
    <w:p w:rsidR="00891AE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Лицо, в отношении которого ведется производство по делу, считается извещенным о времени и месте судебного заседания и в случае возвращения почтового отправления с отметкой об и</w:t>
      </w:r>
      <w:r>
        <w:rPr>
          <w:sz w:val="22"/>
          <w:szCs w:val="22"/>
        </w:rPr>
        <w:t>стечении срока хранения. В соответствии с требованиями закона, судебное извещение считается юридически значимым сообщением и вызовом, и считается доставленным, если в результате уклонения адресата от получения корреспонденции в отделении связи она была воз</w:t>
      </w:r>
      <w:r>
        <w:rPr>
          <w:sz w:val="22"/>
          <w:szCs w:val="22"/>
        </w:rPr>
        <w:t xml:space="preserve">вращена по истечении срока хранения.   </w:t>
      </w:r>
    </w:p>
    <w:p w:rsidR="00891AE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Как усматривается из протокола об административном правонарушении 82 АП № 325445 от </w:t>
      </w:r>
      <w:r>
        <w:rPr>
          <w:rStyle w:val="cat-Dategrp-16rplc-27"/>
          <w:sz w:val="22"/>
          <w:szCs w:val="22"/>
        </w:rPr>
        <w:t>дата</w:t>
      </w:r>
      <w:r>
        <w:rPr>
          <w:sz w:val="22"/>
          <w:szCs w:val="22"/>
        </w:rPr>
        <w:t xml:space="preserve">, </w:t>
      </w:r>
      <w:r>
        <w:rPr>
          <w:rStyle w:val="cat-FIOgrp-20rplc-28"/>
          <w:sz w:val="22"/>
          <w:szCs w:val="22"/>
        </w:rPr>
        <w:t>фио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извещен</w:t>
      </w:r>
      <w:r>
        <w:rPr>
          <w:sz w:val="22"/>
          <w:szCs w:val="22"/>
        </w:rPr>
        <w:t xml:space="preserve"> о месте рассмотрения дела мировым судьей,  однако им  момента получения протокола не предпринято мер для его</w:t>
      </w:r>
      <w:r>
        <w:rPr>
          <w:sz w:val="22"/>
          <w:szCs w:val="22"/>
        </w:rPr>
        <w:t xml:space="preserve"> уведомления о дате слушания дела. </w:t>
      </w:r>
    </w:p>
    <w:p w:rsidR="00891AE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Информация о судебном заседании опубликована на сайте мирового судьи в информационно – телекоммуникационной сети «Интернет», который имеет открытый доступ для информирования граждан.  </w:t>
      </w:r>
    </w:p>
    <w:p w:rsidR="00891AE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Согласно ч.2 ст. 25.1 КоАП РФ, в от</w:t>
      </w:r>
      <w:r>
        <w:rPr>
          <w:sz w:val="22"/>
          <w:szCs w:val="22"/>
        </w:rPr>
        <w:t>сутствии лица, в отношении которого ведется производство по делу об административном правонарушении, дело может быть рассмотрено, если имеются данные о надлежащем извещении лица о времени и месте рассмотрения дела, и если от лица не поступило ходатайство о</w:t>
      </w:r>
      <w:r>
        <w:rPr>
          <w:sz w:val="22"/>
          <w:szCs w:val="22"/>
        </w:rPr>
        <w:t xml:space="preserve">б отложении рассмотрения дела. </w:t>
      </w:r>
    </w:p>
    <w:p w:rsidR="00891AE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Учитывая данные об извещении </w:t>
      </w:r>
      <w:r>
        <w:rPr>
          <w:rStyle w:val="cat-FIOgrp-21rplc-29"/>
          <w:sz w:val="22"/>
          <w:szCs w:val="22"/>
        </w:rPr>
        <w:t>фио</w:t>
      </w:r>
      <w:r>
        <w:rPr>
          <w:sz w:val="22"/>
          <w:szCs w:val="22"/>
        </w:rPr>
        <w:t>, а также принимая во внимание отсутствие ходатайства об отложении дела, и данных, подтверждающих уважительность причин неявки, на основании ч. 2 ст. 25.1 КоАП РФ, прихожу к выводу о возможно</w:t>
      </w:r>
      <w:r>
        <w:rPr>
          <w:sz w:val="22"/>
          <w:szCs w:val="22"/>
        </w:rPr>
        <w:t xml:space="preserve">сти  рассмотрения дела в отсутствие </w:t>
      </w:r>
      <w:r>
        <w:rPr>
          <w:rStyle w:val="cat-FIOgrp-21rplc-30"/>
          <w:sz w:val="22"/>
          <w:szCs w:val="22"/>
        </w:rPr>
        <w:t>фио</w:t>
      </w:r>
    </w:p>
    <w:p w:rsidR="00891AE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Изучив материал об административном правонарушении, исследовав и оценив представленные по делу доказательства, прихожу к выводу о том, что в действиях </w:t>
      </w:r>
      <w:r>
        <w:rPr>
          <w:rStyle w:val="cat-FIOgrp-21rplc-31"/>
          <w:sz w:val="22"/>
          <w:szCs w:val="22"/>
        </w:rPr>
        <w:t>фио</w:t>
      </w:r>
      <w:r>
        <w:rPr>
          <w:sz w:val="22"/>
          <w:szCs w:val="22"/>
        </w:rPr>
        <w:t xml:space="preserve"> имеются признаки административного правонарушения, предусмотр</w:t>
      </w:r>
      <w:r>
        <w:rPr>
          <w:sz w:val="22"/>
          <w:szCs w:val="22"/>
        </w:rPr>
        <w:t xml:space="preserve">енного ч.1 ст.20.25 КоАП Российской Федерации. </w:t>
      </w:r>
    </w:p>
    <w:p w:rsidR="00891AE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Виновность </w:t>
      </w:r>
      <w:r>
        <w:rPr>
          <w:rStyle w:val="cat-FIOgrp-20rplc-32"/>
          <w:sz w:val="22"/>
          <w:szCs w:val="22"/>
        </w:rPr>
        <w:t>фио</w:t>
      </w:r>
      <w:r>
        <w:rPr>
          <w:sz w:val="22"/>
          <w:szCs w:val="22"/>
        </w:rPr>
        <w:t xml:space="preserve"> в совершении административного правонарушения, предусмотренного ч.1 ст. 20.25 КоАП РФ, подтверждается совокупностью доказательств, имеющихся в материалах дела: протоколом  об админ</w:t>
      </w:r>
      <w:r>
        <w:rPr>
          <w:sz w:val="22"/>
          <w:szCs w:val="22"/>
        </w:rPr>
        <w:t xml:space="preserve">истративном правонарушении 82 АП № 325445 </w:t>
      </w:r>
      <w:r>
        <w:rPr>
          <w:sz w:val="22"/>
          <w:szCs w:val="22"/>
        </w:rPr>
        <w:t>от</w:t>
      </w:r>
      <w:r>
        <w:rPr>
          <w:sz w:val="22"/>
          <w:szCs w:val="22"/>
        </w:rPr>
        <w:t xml:space="preserve"> </w:t>
      </w:r>
      <w:r>
        <w:rPr>
          <w:rStyle w:val="cat-Dategrp-16rplc-33"/>
          <w:sz w:val="22"/>
          <w:szCs w:val="22"/>
        </w:rPr>
        <w:t>дата</w:t>
      </w:r>
      <w:r>
        <w:rPr>
          <w:sz w:val="22"/>
          <w:szCs w:val="22"/>
        </w:rPr>
        <w:t xml:space="preserve">. При составлении вышеуказанного протокола, </w:t>
      </w:r>
      <w:r>
        <w:rPr>
          <w:rStyle w:val="cat-FIOgrp-20rplc-34"/>
          <w:sz w:val="22"/>
          <w:szCs w:val="22"/>
        </w:rPr>
        <w:t>фио</w:t>
      </w:r>
      <w:r>
        <w:rPr>
          <w:sz w:val="22"/>
          <w:szCs w:val="22"/>
        </w:rPr>
        <w:t xml:space="preserve"> указал на то, что забыл оплатить штраф, и просил рассмотреть дело без его участия (л.д.1); </w:t>
      </w:r>
      <w:r>
        <w:rPr>
          <w:sz w:val="22"/>
          <w:szCs w:val="22"/>
        </w:rPr>
        <w:t xml:space="preserve">копией постановления ЦАФАП Госавтоинспекции МВД по </w:t>
      </w:r>
      <w:r>
        <w:rPr>
          <w:rStyle w:val="cat-Addressgrp-1rplc-35"/>
          <w:sz w:val="22"/>
          <w:szCs w:val="22"/>
        </w:rPr>
        <w:t>адрес</w:t>
      </w:r>
      <w:r>
        <w:rPr>
          <w:sz w:val="22"/>
          <w:szCs w:val="22"/>
        </w:rPr>
        <w:t xml:space="preserve"> № </w:t>
      </w:r>
      <w:r>
        <w:rPr>
          <w:rStyle w:val="cat-PhoneNumbergrp-33rplc-36"/>
          <w:sz w:val="22"/>
          <w:szCs w:val="22"/>
        </w:rPr>
        <w:t>телефон</w:t>
      </w:r>
      <w:r>
        <w:rPr>
          <w:sz w:val="22"/>
          <w:szCs w:val="22"/>
        </w:rPr>
        <w:t xml:space="preserve"> от </w:t>
      </w:r>
      <w:r>
        <w:rPr>
          <w:rStyle w:val="cat-Dategrp-12rplc-37"/>
          <w:sz w:val="22"/>
          <w:szCs w:val="22"/>
        </w:rPr>
        <w:t>дата</w:t>
      </w:r>
      <w:r>
        <w:rPr>
          <w:sz w:val="22"/>
          <w:szCs w:val="22"/>
        </w:rPr>
        <w:t xml:space="preserve"> о привлечении </w:t>
      </w:r>
      <w:r>
        <w:rPr>
          <w:rStyle w:val="cat-FIOgrp-21rplc-38"/>
          <w:sz w:val="22"/>
          <w:szCs w:val="22"/>
        </w:rPr>
        <w:t>фио</w:t>
      </w:r>
      <w:r>
        <w:rPr>
          <w:sz w:val="22"/>
          <w:szCs w:val="22"/>
        </w:rPr>
        <w:t xml:space="preserve"> к административной ответственности по ст. 12.20 КоАП РФ к штрафу в размере </w:t>
      </w:r>
      <w:r>
        <w:rPr>
          <w:rStyle w:val="cat-Sumgrp-24rplc-39"/>
          <w:sz w:val="22"/>
          <w:szCs w:val="22"/>
        </w:rPr>
        <w:t>сумма</w:t>
      </w:r>
      <w:r>
        <w:rPr>
          <w:sz w:val="22"/>
          <w:szCs w:val="22"/>
        </w:rPr>
        <w:t xml:space="preserve"> Согласно резолютивной части указанного постановления, разъяснены требования ст. 32.2 ч.1 КоАП РФ о том, что административный штраф должен</w:t>
      </w:r>
      <w:r>
        <w:rPr>
          <w:sz w:val="22"/>
          <w:szCs w:val="22"/>
        </w:rPr>
        <w:t xml:space="preserve"> быть уплачен лицом, привлеченным к административной ответственности, не позднее шестидесяти дней со дня вступления постановления</w:t>
      </w:r>
      <w:r>
        <w:rPr>
          <w:sz w:val="22"/>
          <w:szCs w:val="22"/>
        </w:rPr>
        <w:t xml:space="preserve"> о наложении административного штрафа в законную силу. Копия указанного постановления направлена </w:t>
      </w:r>
      <w:r>
        <w:rPr>
          <w:rStyle w:val="cat-FIOgrp-20rplc-40"/>
          <w:sz w:val="22"/>
          <w:szCs w:val="22"/>
        </w:rPr>
        <w:t>фио</w:t>
      </w:r>
      <w:r>
        <w:rPr>
          <w:sz w:val="22"/>
          <w:szCs w:val="22"/>
        </w:rPr>
        <w:t xml:space="preserve"> почтовой корреспонденцией </w:t>
      </w:r>
      <w:r>
        <w:rPr>
          <w:sz w:val="22"/>
          <w:szCs w:val="22"/>
        </w:rPr>
        <w:t xml:space="preserve">по адресу регистрации/проживания. Постановление вступило в законную силу </w:t>
      </w:r>
      <w:r>
        <w:rPr>
          <w:rStyle w:val="cat-Dategrp-13rplc-41"/>
          <w:sz w:val="22"/>
          <w:szCs w:val="22"/>
        </w:rPr>
        <w:t>дата</w:t>
      </w:r>
      <w:r>
        <w:rPr>
          <w:sz w:val="22"/>
          <w:szCs w:val="22"/>
        </w:rPr>
        <w:t xml:space="preserve"> (л.д.2).  </w:t>
      </w:r>
    </w:p>
    <w:p w:rsidR="00891AEE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>Достоверность вышеуказанных доказательств не вызывает у суда сомнений, поскольку они не противоречивы и согласуются между собой. Материал об административном правонар</w:t>
      </w:r>
      <w:r>
        <w:rPr>
          <w:sz w:val="22"/>
          <w:szCs w:val="22"/>
        </w:rPr>
        <w:t xml:space="preserve">ушении </w:t>
      </w:r>
      <w:r>
        <w:rPr>
          <w:sz w:val="22"/>
          <w:szCs w:val="22"/>
        </w:rPr>
        <w:t>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891AE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Согласно ст. 32.2 КоАП РФ, административный штраф должен быть уплачен лицом, привлекаемым к административной ответ</w:t>
      </w:r>
      <w:r>
        <w:rPr>
          <w:sz w:val="22"/>
          <w:szCs w:val="22"/>
        </w:rPr>
        <w:t xml:space="preserve">ственности, не позднее шестидесяти дней со дня вступления постановления о наложении административного штрафа в законную силу. </w:t>
      </w:r>
    </w:p>
    <w:p w:rsidR="00891AE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Как усматривается из материалов дела, административный штраф </w:t>
      </w:r>
      <w:r>
        <w:rPr>
          <w:rStyle w:val="cat-FIOgrp-20rplc-42"/>
          <w:sz w:val="22"/>
          <w:szCs w:val="22"/>
        </w:rPr>
        <w:t>фио</w:t>
      </w:r>
      <w:r>
        <w:rPr>
          <w:sz w:val="22"/>
          <w:szCs w:val="22"/>
        </w:rPr>
        <w:t xml:space="preserve"> не оплачен в сроки установленные законом. Объективных причин нео</w:t>
      </w:r>
      <w:r>
        <w:rPr>
          <w:sz w:val="22"/>
          <w:szCs w:val="22"/>
        </w:rPr>
        <w:t xml:space="preserve">платы штрафа, суду не представлено. Сведений о предоставлении отсрочки (рассрочки) исполнения постановления о назначении административного наказания в материалах дела отсутствуют. </w:t>
      </w:r>
    </w:p>
    <w:p w:rsidR="00891AE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Объективных данных, подтверждающих нахождение </w:t>
      </w:r>
      <w:r>
        <w:rPr>
          <w:rStyle w:val="cat-FIOgrp-21rplc-43"/>
          <w:sz w:val="22"/>
          <w:szCs w:val="22"/>
        </w:rPr>
        <w:t>фио</w:t>
      </w:r>
      <w:r>
        <w:rPr>
          <w:sz w:val="22"/>
          <w:szCs w:val="22"/>
        </w:rPr>
        <w:t xml:space="preserve"> в состоянии крайней необх</w:t>
      </w:r>
      <w:r>
        <w:rPr>
          <w:sz w:val="22"/>
          <w:szCs w:val="22"/>
        </w:rPr>
        <w:t>одимости, не имеется, основания для применения положений статьи 2.7 КоАП РФ отсутствуют. Доказательств не представлено.</w:t>
      </w:r>
    </w:p>
    <w:p w:rsidR="00891AE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 таких обстоятельствах, суд квалифицирует действиях </w:t>
      </w:r>
      <w:r>
        <w:rPr>
          <w:rStyle w:val="cat-FIOgrp-21rplc-44"/>
          <w:sz w:val="22"/>
          <w:szCs w:val="22"/>
        </w:rPr>
        <w:t>фио</w:t>
      </w:r>
      <w:r>
        <w:rPr>
          <w:sz w:val="22"/>
          <w:szCs w:val="22"/>
        </w:rPr>
        <w:t xml:space="preserve"> по ч.1 ст. 20.25 КоАП РФ, как неуплата административного штрафа в срок, преду</w:t>
      </w:r>
      <w:r>
        <w:rPr>
          <w:sz w:val="22"/>
          <w:szCs w:val="22"/>
        </w:rPr>
        <w:t xml:space="preserve">смотренный Кодексом Российской Федерации об административном правонарушении. </w:t>
      </w:r>
    </w:p>
    <w:p w:rsidR="00891AE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Согласно ст. 4.1 ч.2 КоАП РФ,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</w:t>
      </w:r>
      <w:r>
        <w:rPr>
          <w:sz w:val="22"/>
          <w:szCs w:val="22"/>
        </w:rPr>
        <w:t xml:space="preserve">венность. </w:t>
      </w:r>
    </w:p>
    <w:p w:rsidR="00891AE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Принимая во внимание характер совершенного административного правонарушения,  данные о личности </w:t>
      </w:r>
      <w:r>
        <w:rPr>
          <w:rStyle w:val="cat-FIOgrp-21rplc-45"/>
          <w:sz w:val="22"/>
          <w:szCs w:val="22"/>
        </w:rPr>
        <w:t>фио</w:t>
      </w:r>
      <w:r>
        <w:rPr>
          <w:sz w:val="22"/>
          <w:szCs w:val="22"/>
        </w:rPr>
        <w:t>, отсутствие обстоятельств, смягчающих и отягчающих административную ответственность, прихожу к выводу о назначении административного на</w:t>
      </w:r>
      <w:r>
        <w:rPr>
          <w:sz w:val="22"/>
          <w:szCs w:val="22"/>
        </w:rPr>
        <w:t>казания с учетом Примечаний п. 3 к ст. 20.25 КоАП РФ в виде административного штрафа в пределах санкции, предусмотренной ч.1 ст.20.25 КоАП Российской Федерации</w:t>
      </w:r>
      <w:r>
        <w:rPr>
          <w:sz w:val="22"/>
          <w:szCs w:val="22"/>
        </w:rPr>
        <w:t>..</w:t>
      </w:r>
    </w:p>
    <w:p w:rsidR="00891AE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>
        <w:rPr>
          <w:sz w:val="22"/>
          <w:szCs w:val="22"/>
        </w:rPr>
        <w:tab/>
        <w:t xml:space="preserve">Руководствуясь </w:t>
      </w:r>
      <w:r>
        <w:rPr>
          <w:sz w:val="22"/>
          <w:szCs w:val="22"/>
        </w:rPr>
        <w:t>ст.ст</w:t>
      </w:r>
      <w:r>
        <w:rPr>
          <w:sz w:val="22"/>
          <w:szCs w:val="22"/>
        </w:rPr>
        <w:t xml:space="preserve">. 29.9, 29.10 КоАП Российской Федерации, мировой судья, -  </w:t>
      </w:r>
      <w:r>
        <w:rPr>
          <w:sz w:val="22"/>
          <w:szCs w:val="22"/>
        </w:rPr>
        <w:tab/>
        <w:t xml:space="preserve">    </w:t>
      </w:r>
      <w:r>
        <w:rPr>
          <w:sz w:val="22"/>
          <w:szCs w:val="22"/>
        </w:rPr>
        <w:t xml:space="preserve">                                           </w:t>
      </w:r>
    </w:p>
    <w:p w:rsidR="00891AEE">
      <w:pPr>
        <w:jc w:val="center"/>
        <w:rPr>
          <w:sz w:val="22"/>
          <w:szCs w:val="22"/>
        </w:rPr>
      </w:pPr>
      <w:r>
        <w:rPr>
          <w:sz w:val="22"/>
          <w:szCs w:val="22"/>
        </w:rPr>
        <w:t>ПОСТАНОВИЛ:</w:t>
      </w:r>
    </w:p>
    <w:p w:rsidR="00891AEE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rStyle w:val="cat-FIOgrp-19rplc-46"/>
          <w:sz w:val="22"/>
          <w:szCs w:val="22"/>
        </w:rPr>
        <w:t>фио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признать виновным в совершении административного правонарушения, предусмотренного ч.1 ст. 20.25 Кодекса Российской Федерации об административных правонарушениях, и назначить административное наказание в виде штрафа в размере </w:t>
      </w:r>
      <w:r>
        <w:rPr>
          <w:rStyle w:val="cat-Sumgrp-25rplc-47"/>
          <w:sz w:val="22"/>
          <w:szCs w:val="22"/>
        </w:rPr>
        <w:t>сумма</w:t>
      </w:r>
      <w:r>
        <w:rPr>
          <w:sz w:val="22"/>
          <w:szCs w:val="22"/>
        </w:rPr>
        <w:t xml:space="preserve"> (</w:t>
      </w:r>
      <w:r>
        <w:rPr>
          <w:rStyle w:val="cat-SumInWordsgrp-26rplc-48"/>
          <w:sz w:val="22"/>
          <w:szCs w:val="22"/>
        </w:rPr>
        <w:t>сумма прописью</w:t>
      </w:r>
      <w:r>
        <w:rPr>
          <w:sz w:val="22"/>
          <w:szCs w:val="22"/>
        </w:rPr>
        <w:t xml:space="preserve">).  </w:t>
      </w:r>
    </w:p>
    <w:p w:rsidR="00891AE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sz w:val="22"/>
          <w:szCs w:val="22"/>
        </w:rPr>
        <w:t xml:space="preserve">      Штраф подлежит уплате по реквизитам: </w:t>
      </w:r>
    </w:p>
    <w:p w:rsidR="00891AEE">
      <w:pPr>
        <w:spacing w:line="276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Получатель: </w:t>
      </w:r>
    </w:p>
    <w:p w:rsidR="00891AE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>
        <w:rPr>
          <w:sz w:val="22"/>
          <w:szCs w:val="22"/>
        </w:rPr>
        <w:tab/>
        <w:t xml:space="preserve">Согласно ст. 32.2 КоАП РФ, административный штраф должен быть </w:t>
      </w:r>
      <w:r>
        <w:rPr>
          <w:sz w:val="22"/>
          <w:szCs w:val="22"/>
        </w:rPr>
        <w:t>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891AE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Разъяснить, что документ, подтверждающий уплату штрафа (оригинал кви</w:t>
      </w:r>
      <w:r>
        <w:rPr>
          <w:sz w:val="22"/>
          <w:szCs w:val="22"/>
        </w:rPr>
        <w:t>танции), необходимо предоставить в судебный участок № 28 Бахчисарайского судебного района (</w:t>
      </w:r>
      <w:r>
        <w:rPr>
          <w:rStyle w:val="cat-Addressgrp-2rplc-62"/>
          <w:sz w:val="22"/>
          <w:szCs w:val="22"/>
        </w:rPr>
        <w:t>адрес</w:t>
      </w:r>
      <w:r>
        <w:rPr>
          <w:sz w:val="22"/>
          <w:szCs w:val="22"/>
        </w:rPr>
        <w:t xml:space="preserve">) </w:t>
      </w:r>
      <w:r>
        <w:rPr>
          <w:rStyle w:val="cat-Addressgrp-1rplc-63"/>
          <w:sz w:val="22"/>
          <w:szCs w:val="22"/>
        </w:rPr>
        <w:t>адрес</w:t>
      </w:r>
      <w:r>
        <w:rPr>
          <w:sz w:val="22"/>
          <w:szCs w:val="22"/>
        </w:rPr>
        <w:t xml:space="preserve"> (</w:t>
      </w:r>
      <w:r>
        <w:rPr>
          <w:rStyle w:val="cat-Addressgrp-6rplc-64"/>
          <w:sz w:val="22"/>
          <w:szCs w:val="22"/>
        </w:rPr>
        <w:t>адрес</w:t>
      </w:r>
      <w:r>
        <w:rPr>
          <w:sz w:val="22"/>
          <w:szCs w:val="22"/>
        </w:rPr>
        <w:t>) в указанный срок. Отсутствие документа, свидетельствующего об уплате штрафа, по истечении вышеуказанного срока является основанием для направлен</w:t>
      </w:r>
      <w:r>
        <w:rPr>
          <w:sz w:val="22"/>
          <w:szCs w:val="22"/>
        </w:rPr>
        <w:t>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Российск</w:t>
      </w:r>
      <w:r>
        <w:rPr>
          <w:sz w:val="22"/>
          <w:szCs w:val="22"/>
        </w:rPr>
        <w:t>ой Федерации.</w:t>
      </w:r>
    </w:p>
    <w:p w:rsidR="00891AE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Постановление может быть обжаловано в течение 10 дней со дня вручения или получения копии постановления в Бахчисарайский районный суд </w:t>
      </w:r>
      <w:r>
        <w:rPr>
          <w:rStyle w:val="cat-Addressgrp-1rplc-65"/>
          <w:sz w:val="22"/>
          <w:szCs w:val="22"/>
        </w:rPr>
        <w:t>адрес</w:t>
      </w:r>
      <w:r>
        <w:rPr>
          <w:sz w:val="22"/>
          <w:szCs w:val="22"/>
        </w:rPr>
        <w:t xml:space="preserve"> и (или) через судебный участок  № 28 Бахчисарайского судебного района (</w:t>
      </w:r>
      <w:r>
        <w:rPr>
          <w:rStyle w:val="cat-Addressgrp-2rplc-66"/>
          <w:sz w:val="22"/>
          <w:szCs w:val="22"/>
        </w:rPr>
        <w:t>адрес</w:t>
      </w:r>
      <w:r>
        <w:rPr>
          <w:sz w:val="22"/>
          <w:szCs w:val="22"/>
        </w:rPr>
        <w:t xml:space="preserve">) </w:t>
      </w:r>
      <w:r>
        <w:rPr>
          <w:rStyle w:val="cat-Addressgrp-1rplc-67"/>
          <w:sz w:val="22"/>
          <w:szCs w:val="22"/>
        </w:rPr>
        <w:t>адрес</w:t>
      </w:r>
      <w:r>
        <w:rPr>
          <w:sz w:val="22"/>
          <w:szCs w:val="22"/>
        </w:rPr>
        <w:t xml:space="preserve">. </w:t>
      </w:r>
    </w:p>
    <w:p w:rsidR="00891AEE">
      <w:pPr>
        <w:ind w:left="7" w:firstLine="560"/>
        <w:rPr>
          <w:sz w:val="23"/>
          <w:szCs w:val="23"/>
        </w:rPr>
      </w:pPr>
    </w:p>
    <w:p w:rsidR="00891AEE">
      <w:pPr>
        <w:tabs>
          <w:tab w:val="left" w:pos="5907"/>
        </w:tabs>
        <w:ind w:left="7" w:firstLine="560"/>
        <w:rPr>
          <w:sz w:val="23"/>
          <w:szCs w:val="23"/>
        </w:rPr>
      </w:pPr>
      <w:r>
        <w:rPr>
          <w:sz w:val="23"/>
          <w:szCs w:val="23"/>
        </w:rPr>
        <w:t xml:space="preserve">Мировой судья                     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                  </w:t>
      </w:r>
      <w:r>
        <w:rPr>
          <w:rStyle w:val="cat-FIOgrp-22rplc-68"/>
          <w:sz w:val="23"/>
          <w:szCs w:val="23"/>
        </w:rPr>
        <w:t>фио</w:t>
      </w:r>
      <w:r>
        <w:rPr>
          <w:sz w:val="23"/>
          <w:szCs w:val="23"/>
        </w:rPr>
        <w:t xml:space="preserve">  </w:t>
      </w:r>
    </w:p>
    <w:p w:rsidR="00891AEE">
      <w:pPr>
        <w:tabs>
          <w:tab w:val="left" w:pos="2987"/>
        </w:tabs>
        <w:ind w:left="7" w:firstLine="560"/>
        <w:rPr>
          <w:sz w:val="22"/>
          <w:szCs w:val="22"/>
        </w:rPr>
      </w:pPr>
      <w:r>
        <w:rPr>
          <w:sz w:val="22"/>
          <w:szCs w:val="22"/>
        </w:rPr>
        <w:tab/>
      </w:r>
    </w:p>
    <w:sectPr>
      <w:pgSz w:w="12240" w:h="15840"/>
      <w:pgMar w:top="1134" w:right="850" w:bottom="1134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2"/>
  <w:displayBackgroundShape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AEE"/>
    <w:rsid w:val="00891AEE"/>
    <w:rsid w:val="00B80D7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t-PhoneNumbergrp-31rplc-0">
    <w:name w:val="cat-PhoneNumber grp-31 rplc-0"/>
    <w:basedOn w:val="DefaultParagraphFont"/>
  </w:style>
  <w:style w:type="character" w:customStyle="1" w:styleId="cat-PhoneNumbergrp-32rplc-1">
    <w:name w:val="cat-PhoneNumber grp-32 rplc-1"/>
    <w:basedOn w:val="DefaultParagraphFont"/>
  </w:style>
  <w:style w:type="character" w:customStyle="1" w:styleId="cat-Dategrp-11rplc-2">
    <w:name w:val="cat-Date grp-11 rplc-2"/>
    <w:basedOn w:val="DefaultParagraphFont"/>
  </w:style>
  <w:style w:type="character" w:customStyle="1" w:styleId="cat-Addressgrp-0rplc-3">
    <w:name w:val="cat-Address grp-0 rplc-3"/>
    <w:basedOn w:val="DefaultParagraphFont"/>
  </w:style>
  <w:style w:type="character" w:customStyle="1" w:styleId="cat-Addressgrp-2rplc-4">
    <w:name w:val="cat-Address grp-2 rplc-4"/>
    <w:basedOn w:val="DefaultParagraphFont"/>
  </w:style>
  <w:style w:type="character" w:customStyle="1" w:styleId="cat-Addressgrp-1rplc-5">
    <w:name w:val="cat-Address grp-1 rplc-5"/>
    <w:basedOn w:val="DefaultParagraphFont"/>
  </w:style>
  <w:style w:type="character" w:customStyle="1" w:styleId="cat-FIOgrp-18rplc-6">
    <w:name w:val="cat-FIO grp-18 rplc-6"/>
    <w:basedOn w:val="DefaultParagraphFont"/>
  </w:style>
  <w:style w:type="character" w:customStyle="1" w:styleId="cat-Addressgrp-0rplc-7">
    <w:name w:val="cat-Address grp-0 rplc-7"/>
    <w:basedOn w:val="DefaultParagraphFont"/>
  </w:style>
  <w:style w:type="character" w:customStyle="1" w:styleId="cat-FIOgrp-19rplc-8">
    <w:name w:val="cat-FIO grp-19 rplc-8"/>
    <w:basedOn w:val="DefaultParagraphFont"/>
  </w:style>
  <w:style w:type="character" w:customStyle="1" w:styleId="cat-PassportDatagrp-27rplc-9">
    <w:name w:val="cat-PassportData grp-27 rplc-9"/>
    <w:basedOn w:val="DefaultParagraphFont"/>
  </w:style>
  <w:style w:type="character" w:customStyle="1" w:styleId="cat-Addressgrp-3rplc-10">
    <w:name w:val="cat-Address grp-3 rplc-10"/>
    <w:basedOn w:val="DefaultParagraphFont"/>
  </w:style>
  <w:style w:type="character" w:customStyle="1" w:styleId="cat-Addressgrp-4rplc-11">
    <w:name w:val="cat-Address grp-4 rplc-11"/>
    <w:basedOn w:val="DefaultParagraphFont"/>
  </w:style>
  <w:style w:type="character" w:customStyle="1" w:styleId="cat-PassportDatagrp-28rplc-12">
    <w:name w:val="cat-PassportData grp-28 rplc-12"/>
    <w:basedOn w:val="DefaultParagraphFont"/>
  </w:style>
  <w:style w:type="character" w:customStyle="1" w:styleId="cat-ExternalSystemDefinedgrp-43rplc-13">
    <w:name w:val="cat-ExternalSystemDefined grp-43 rplc-13"/>
    <w:basedOn w:val="DefaultParagraphFont"/>
  </w:style>
  <w:style w:type="character" w:customStyle="1" w:styleId="cat-FIOgrp-20rplc-14">
    <w:name w:val="cat-FIO grp-20 rplc-14"/>
    <w:basedOn w:val="DefaultParagraphFont"/>
  </w:style>
  <w:style w:type="character" w:customStyle="1" w:styleId="cat-Addressgrp-3rplc-15">
    <w:name w:val="cat-Address grp-3 rplc-15"/>
    <w:basedOn w:val="DefaultParagraphFont"/>
  </w:style>
  <w:style w:type="character" w:customStyle="1" w:styleId="cat-Addressgrp-4rplc-16">
    <w:name w:val="cat-Address grp-4 rplc-16"/>
    <w:basedOn w:val="DefaultParagraphFont"/>
  </w:style>
  <w:style w:type="character" w:customStyle="1" w:styleId="cat-Addressgrp-1rplc-17">
    <w:name w:val="cat-Address grp-1 rplc-17"/>
    <w:basedOn w:val="DefaultParagraphFont"/>
  </w:style>
  <w:style w:type="character" w:customStyle="1" w:styleId="cat-PhoneNumbergrp-33rplc-18">
    <w:name w:val="cat-PhoneNumber grp-33 rplc-18"/>
    <w:basedOn w:val="DefaultParagraphFont"/>
  </w:style>
  <w:style w:type="character" w:customStyle="1" w:styleId="cat-Dategrp-12rplc-19">
    <w:name w:val="cat-Date grp-12 rplc-19"/>
    <w:basedOn w:val="DefaultParagraphFont"/>
  </w:style>
  <w:style w:type="character" w:customStyle="1" w:styleId="cat-Sumgrp-24rplc-20">
    <w:name w:val="cat-Sum grp-24 rplc-20"/>
    <w:basedOn w:val="DefaultParagraphFont"/>
  </w:style>
  <w:style w:type="character" w:customStyle="1" w:styleId="cat-Dategrp-13rplc-21">
    <w:name w:val="cat-Date grp-13 rplc-21"/>
    <w:basedOn w:val="DefaultParagraphFont"/>
  </w:style>
  <w:style w:type="character" w:customStyle="1" w:styleId="cat-Dategrp-13rplc-22">
    <w:name w:val="cat-Date grp-13 rplc-22"/>
    <w:basedOn w:val="DefaultParagraphFont"/>
  </w:style>
  <w:style w:type="character" w:customStyle="1" w:styleId="cat-Dategrp-14rplc-23">
    <w:name w:val="cat-Date grp-14 rplc-23"/>
    <w:basedOn w:val="DefaultParagraphFont"/>
  </w:style>
  <w:style w:type="character" w:customStyle="1" w:styleId="cat-Dategrp-15rplc-24">
    <w:name w:val="cat-Date grp-15 rplc-24"/>
    <w:basedOn w:val="DefaultParagraphFont"/>
  </w:style>
  <w:style w:type="character" w:customStyle="1" w:styleId="cat-Timegrp-30rplc-25">
    <w:name w:val="cat-Time grp-30 rplc-25"/>
    <w:basedOn w:val="DefaultParagraphFont"/>
  </w:style>
  <w:style w:type="character" w:customStyle="1" w:styleId="cat-FIOgrp-20rplc-26">
    <w:name w:val="cat-FIO grp-20 rplc-26"/>
    <w:basedOn w:val="DefaultParagraphFont"/>
  </w:style>
  <w:style w:type="character" w:customStyle="1" w:styleId="cat-Dategrp-16rplc-27">
    <w:name w:val="cat-Date grp-16 rplc-27"/>
    <w:basedOn w:val="DefaultParagraphFont"/>
  </w:style>
  <w:style w:type="character" w:customStyle="1" w:styleId="cat-FIOgrp-20rplc-28">
    <w:name w:val="cat-FIO grp-20 rplc-28"/>
    <w:basedOn w:val="DefaultParagraphFont"/>
  </w:style>
  <w:style w:type="character" w:customStyle="1" w:styleId="cat-FIOgrp-21rplc-29">
    <w:name w:val="cat-FIO grp-21 rplc-29"/>
    <w:basedOn w:val="DefaultParagraphFont"/>
  </w:style>
  <w:style w:type="character" w:customStyle="1" w:styleId="cat-FIOgrp-21rplc-30">
    <w:name w:val="cat-FIO grp-21 rplc-30"/>
    <w:basedOn w:val="DefaultParagraphFont"/>
  </w:style>
  <w:style w:type="character" w:customStyle="1" w:styleId="cat-FIOgrp-21rplc-31">
    <w:name w:val="cat-FIO grp-21 rplc-31"/>
    <w:basedOn w:val="DefaultParagraphFont"/>
  </w:style>
  <w:style w:type="character" w:customStyle="1" w:styleId="cat-FIOgrp-20rplc-32">
    <w:name w:val="cat-FIO grp-20 rplc-32"/>
    <w:basedOn w:val="DefaultParagraphFont"/>
  </w:style>
  <w:style w:type="character" w:customStyle="1" w:styleId="cat-Dategrp-16rplc-33">
    <w:name w:val="cat-Date grp-16 rplc-33"/>
    <w:basedOn w:val="DefaultParagraphFont"/>
  </w:style>
  <w:style w:type="character" w:customStyle="1" w:styleId="cat-FIOgrp-20rplc-34">
    <w:name w:val="cat-FIO grp-20 rplc-34"/>
    <w:basedOn w:val="DefaultParagraphFont"/>
  </w:style>
  <w:style w:type="character" w:customStyle="1" w:styleId="cat-Addressgrp-1rplc-35">
    <w:name w:val="cat-Address grp-1 rplc-35"/>
    <w:basedOn w:val="DefaultParagraphFont"/>
  </w:style>
  <w:style w:type="character" w:customStyle="1" w:styleId="cat-PhoneNumbergrp-33rplc-36">
    <w:name w:val="cat-PhoneNumber grp-33 rplc-36"/>
    <w:basedOn w:val="DefaultParagraphFont"/>
  </w:style>
  <w:style w:type="character" w:customStyle="1" w:styleId="cat-Dategrp-12rplc-37">
    <w:name w:val="cat-Date grp-12 rplc-37"/>
    <w:basedOn w:val="DefaultParagraphFont"/>
  </w:style>
  <w:style w:type="character" w:customStyle="1" w:styleId="cat-FIOgrp-21rplc-38">
    <w:name w:val="cat-FIO grp-21 rplc-38"/>
    <w:basedOn w:val="DefaultParagraphFont"/>
  </w:style>
  <w:style w:type="character" w:customStyle="1" w:styleId="cat-Sumgrp-24rplc-39">
    <w:name w:val="cat-Sum grp-24 rplc-39"/>
    <w:basedOn w:val="DefaultParagraphFont"/>
  </w:style>
  <w:style w:type="character" w:customStyle="1" w:styleId="cat-FIOgrp-20rplc-40">
    <w:name w:val="cat-FIO grp-20 rplc-40"/>
    <w:basedOn w:val="DefaultParagraphFont"/>
  </w:style>
  <w:style w:type="character" w:customStyle="1" w:styleId="cat-Dategrp-13rplc-41">
    <w:name w:val="cat-Date grp-13 rplc-41"/>
    <w:basedOn w:val="DefaultParagraphFont"/>
  </w:style>
  <w:style w:type="character" w:customStyle="1" w:styleId="cat-FIOgrp-20rplc-42">
    <w:name w:val="cat-FIO grp-20 rplc-42"/>
    <w:basedOn w:val="DefaultParagraphFont"/>
  </w:style>
  <w:style w:type="character" w:customStyle="1" w:styleId="cat-FIOgrp-21rplc-43">
    <w:name w:val="cat-FIO grp-21 rplc-43"/>
    <w:basedOn w:val="DefaultParagraphFont"/>
  </w:style>
  <w:style w:type="character" w:customStyle="1" w:styleId="cat-FIOgrp-21rplc-44">
    <w:name w:val="cat-FIO grp-21 rplc-44"/>
    <w:basedOn w:val="DefaultParagraphFont"/>
  </w:style>
  <w:style w:type="character" w:customStyle="1" w:styleId="cat-FIOgrp-21rplc-45">
    <w:name w:val="cat-FIO grp-21 rplc-45"/>
    <w:basedOn w:val="DefaultParagraphFont"/>
  </w:style>
  <w:style w:type="character" w:customStyle="1" w:styleId="cat-FIOgrp-19rplc-46">
    <w:name w:val="cat-FIO grp-19 rplc-46"/>
    <w:basedOn w:val="DefaultParagraphFont"/>
  </w:style>
  <w:style w:type="character" w:customStyle="1" w:styleId="cat-Sumgrp-25rplc-47">
    <w:name w:val="cat-Sum grp-25 rplc-47"/>
    <w:basedOn w:val="DefaultParagraphFont"/>
  </w:style>
  <w:style w:type="character" w:customStyle="1" w:styleId="cat-SumInWordsgrp-26rplc-48">
    <w:name w:val="cat-SumInWords grp-26 rplc-48"/>
    <w:basedOn w:val="DefaultParagraphFont"/>
  </w:style>
  <w:style w:type="character" w:customStyle="1" w:styleId="cat-Addressgrp-1rplc-49">
    <w:name w:val="cat-Address grp-1 rplc-49"/>
    <w:basedOn w:val="DefaultParagraphFont"/>
  </w:style>
  <w:style w:type="character" w:customStyle="1" w:styleId="cat-Addressgrp-1rplc-50">
    <w:name w:val="cat-Address grp-1 rplc-50"/>
    <w:basedOn w:val="DefaultParagraphFont"/>
  </w:style>
  <w:style w:type="character" w:customStyle="1" w:styleId="cat-OrganizationNamegrp-29rplc-51">
    <w:name w:val="cat-OrganizationName grp-29 rplc-51"/>
    <w:basedOn w:val="DefaultParagraphFont"/>
  </w:style>
  <w:style w:type="character" w:customStyle="1" w:styleId="cat-Addressgrp-5rplc-52">
    <w:name w:val="cat-Address grp-5 rplc-52"/>
    <w:basedOn w:val="DefaultParagraphFont"/>
  </w:style>
  <w:style w:type="character" w:customStyle="1" w:styleId="cat-PhoneNumbergrp-34rplc-53">
    <w:name w:val="cat-PhoneNumber grp-34 rplc-53"/>
    <w:basedOn w:val="DefaultParagraphFont"/>
  </w:style>
  <w:style w:type="character" w:customStyle="1" w:styleId="cat-PhoneNumbergrp-35rplc-54">
    <w:name w:val="cat-PhoneNumber grp-35 rplc-54"/>
    <w:basedOn w:val="DefaultParagraphFont"/>
  </w:style>
  <w:style w:type="character" w:customStyle="1" w:styleId="cat-PhoneNumbergrp-36rplc-55">
    <w:name w:val="cat-PhoneNumber grp-36 rplc-55"/>
    <w:basedOn w:val="DefaultParagraphFont"/>
  </w:style>
  <w:style w:type="character" w:customStyle="1" w:styleId="cat-PhoneNumbergrp-37rplc-56">
    <w:name w:val="cat-PhoneNumber grp-37 rplc-56"/>
    <w:basedOn w:val="DefaultParagraphFont"/>
  </w:style>
  <w:style w:type="character" w:customStyle="1" w:styleId="cat-Addressgrp-1rplc-57">
    <w:name w:val="cat-Address grp-1 rplc-57"/>
    <w:basedOn w:val="DefaultParagraphFont"/>
  </w:style>
  <w:style w:type="character" w:customStyle="1" w:styleId="cat-PhoneNumbergrp-38rplc-58">
    <w:name w:val="cat-PhoneNumber grp-38 rplc-58"/>
    <w:basedOn w:val="DefaultParagraphFont"/>
  </w:style>
  <w:style w:type="character" w:customStyle="1" w:styleId="cat-PhoneNumbergrp-39rplc-59">
    <w:name w:val="cat-PhoneNumber grp-39 rplc-59"/>
    <w:basedOn w:val="DefaultParagraphFont"/>
  </w:style>
  <w:style w:type="character" w:customStyle="1" w:styleId="cat-PhoneNumbergrp-40rplc-60">
    <w:name w:val="cat-PhoneNumber grp-40 rplc-60"/>
    <w:basedOn w:val="DefaultParagraphFont"/>
  </w:style>
  <w:style w:type="character" w:customStyle="1" w:styleId="cat-PhoneNumbergrp-41rplc-61">
    <w:name w:val="cat-PhoneNumber grp-41 rplc-61"/>
    <w:basedOn w:val="DefaultParagraphFont"/>
  </w:style>
  <w:style w:type="character" w:customStyle="1" w:styleId="cat-Addressgrp-2rplc-62">
    <w:name w:val="cat-Address grp-2 rplc-62"/>
    <w:basedOn w:val="DefaultParagraphFont"/>
  </w:style>
  <w:style w:type="character" w:customStyle="1" w:styleId="cat-Addressgrp-1rplc-63">
    <w:name w:val="cat-Address grp-1 rplc-63"/>
    <w:basedOn w:val="DefaultParagraphFont"/>
  </w:style>
  <w:style w:type="character" w:customStyle="1" w:styleId="cat-Addressgrp-6rplc-64">
    <w:name w:val="cat-Address grp-6 rplc-64"/>
    <w:basedOn w:val="DefaultParagraphFont"/>
  </w:style>
  <w:style w:type="character" w:customStyle="1" w:styleId="cat-Addressgrp-1rplc-65">
    <w:name w:val="cat-Address grp-1 rplc-65"/>
    <w:basedOn w:val="DefaultParagraphFont"/>
  </w:style>
  <w:style w:type="character" w:customStyle="1" w:styleId="cat-Addressgrp-2rplc-66">
    <w:name w:val="cat-Address grp-2 rplc-66"/>
    <w:basedOn w:val="DefaultParagraphFont"/>
  </w:style>
  <w:style w:type="character" w:customStyle="1" w:styleId="cat-Addressgrp-1rplc-67">
    <w:name w:val="cat-Address grp-1 rplc-67"/>
    <w:basedOn w:val="DefaultParagraphFont"/>
  </w:style>
  <w:style w:type="character" w:customStyle="1" w:styleId="cat-FIOgrp-22rplc-68">
    <w:name w:val="cat-FIO grp-22 rplc-68"/>
    <w:basedOn w:val="DefaultParagraphFont"/>
  </w:style>
  <w:style w:type="character" w:customStyle="1" w:styleId="cat-Addressgrp-7rplc-69">
    <w:name w:val="cat-Address grp-7 rplc-69"/>
    <w:basedOn w:val="DefaultParagraphFont"/>
  </w:style>
  <w:style w:type="character" w:customStyle="1" w:styleId="cat-Addressgrp-2rplc-70">
    <w:name w:val="cat-Address grp-2 rplc-70"/>
    <w:basedOn w:val="DefaultParagraphFont"/>
  </w:style>
  <w:style w:type="character" w:customStyle="1" w:styleId="cat-Addressgrp-1rplc-71">
    <w:name w:val="cat-Address grp-1 rplc-71"/>
    <w:basedOn w:val="DefaultParagraphFont"/>
  </w:style>
  <w:style w:type="character" w:customStyle="1" w:styleId="cat-Addressgrp-8rplc-72">
    <w:name w:val="cat-Address grp-8 rplc-72"/>
    <w:basedOn w:val="DefaultParagraphFont"/>
  </w:style>
  <w:style w:type="character" w:customStyle="1" w:styleId="cat-Addressgrp-0rplc-73">
    <w:name w:val="cat-Address grp-0 rplc-73"/>
    <w:basedOn w:val="DefaultParagraphFont"/>
  </w:style>
  <w:style w:type="character" w:customStyle="1" w:styleId="cat-Addressgrp-1rplc-74">
    <w:name w:val="cat-Address grp-1 rplc-74"/>
    <w:basedOn w:val="DefaultParagraphFont"/>
  </w:style>
  <w:style w:type="character" w:customStyle="1" w:styleId="cat-PhoneNumbergrp-42rplc-75">
    <w:name w:val="cat-PhoneNumber grp-42 rplc-75"/>
    <w:basedOn w:val="DefaultParagraphFont"/>
  </w:style>
  <w:style w:type="character" w:customStyle="1" w:styleId="cat-Addressgrp-2rplc-76">
    <w:name w:val="cat-Address grp-2 rplc-76"/>
    <w:basedOn w:val="DefaultParagraphFont"/>
  </w:style>
  <w:style w:type="character" w:customStyle="1" w:styleId="cat-Addressgrp-9rplc-77">
    <w:name w:val="cat-Address grp-9 rplc-77"/>
    <w:basedOn w:val="DefaultParagraphFont"/>
  </w:style>
  <w:style w:type="character" w:customStyle="1" w:styleId="cat-Addressgrp-4rplc-78">
    <w:name w:val="cat-Address grp-4 rplc-78"/>
    <w:basedOn w:val="DefaultParagraphFont"/>
  </w:style>
  <w:style w:type="character" w:customStyle="1" w:styleId="cat-PhoneNumbergrp-42rplc-79">
    <w:name w:val="cat-PhoneNumber grp-42 rplc-79"/>
    <w:basedOn w:val="DefaultParagraphFont"/>
  </w:style>
  <w:style w:type="character" w:customStyle="1" w:styleId="cat-FIOgrp-23rplc-80">
    <w:name w:val="cat-FIO grp-23 rplc-80"/>
    <w:basedOn w:val="DefaultParagraphFont"/>
  </w:style>
  <w:style w:type="character" w:customStyle="1" w:styleId="cat-Addressgrp-3rplc-81">
    <w:name w:val="cat-Address grp-3 rplc-81"/>
    <w:basedOn w:val="DefaultParagraphFont"/>
  </w:style>
  <w:style w:type="character" w:customStyle="1" w:styleId="cat-Addressgrp-10rplc-82">
    <w:name w:val="cat-Address grp-10 rplc-82"/>
    <w:basedOn w:val="DefaultParagraphFont"/>
  </w:style>
  <w:style w:type="character" w:customStyle="1" w:styleId="cat-Dategrp-11rplc-83">
    <w:name w:val="cat-Date grp-11 rplc-83"/>
    <w:basedOn w:val="DefaultParagraphFont"/>
  </w:style>
  <w:style w:type="character" w:customStyle="1" w:styleId="cat-Addressgrp-1rplc-84">
    <w:name w:val="cat-Address grp-1 rplc-84"/>
    <w:basedOn w:val="DefaultParagraphFont"/>
  </w:style>
  <w:style w:type="character" w:customStyle="1" w:styleId="cat-Addressgrp-0rplc-85">
    <w:name w:val="cat-Address grp-0 rplc-85"/>
    <w:basedOn w:val="DefaultParagraphFont"/>
  </w:style>
  <w:style w:type="character" w:customStyle="1" w:styleId="cat-Addressgrp-2rplc-86">
    <w:name w:val="cat-Address grp-2 rplc-86"/>
    <w:basedOn w:val="DefaultParagraphFont"/>
  </w:style>
  <w:style w:type="character" w:customStyle="1" w:styleId="cat-Addressgrp-1rplc-87">
    <w:name w:val="cat-Address grp-1 rplc-87"/>
    <w:basedOn w:val="DefaultParagraphFont"/>
  </w:style>
  <w:style w:type="character" w:customStyle="1" w:styleId="cat-Addressgrp-1rplc-88">
    <w:name w:val="cat-Address grp-1 rplc-88"/>
    <w:basedOn w:val="DefaultParagraphFont"/>
  </w:style>
  <w:style w:type="character" w:customStyle="1" w:styleId="cat-Dategrp-17rplc-89">
    <w:name w:val="cat-Date grp-17 rplc-89"/>
    <w:basedOn w:val="DefaultParagraphFont"/>
  </w:style>
  <w:style w:type="character" w:customStyle="1" w:styleId="cat-FIOgrp-22rplc-90">
    <w:name w:val="cat-FIO grp-22 rplc-90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