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737D9">
      <w:pPr>
        <w:spacing w:after="160" w:line="259" w:lineRule="auto"/>
        <w:jc w:val="right"/>
      </w:pPr>
      <w:r>
        <w:t>Дело №5-29-256/2021</w:t>
      </w:r>
    </w:p>
    <w:p w:rsidR="00C737D9">
      <w:pPr>
        <w:spacing w:line="259" w:lineRule="auto"/>
        <w:jc w:val="center"/>
      </w:pPr>
      <w:r>
        <w:t>ПОСТАНОВЛЕНИЕ</w:t>
      </w:r>
    </w:p>
    <w:p w:rsidR="00C737D9">
      <w:pPr>
        <w:spacing w:line="259" w:lineRule="auto"/>
        <w:jc w:val="center"/>
      </w:pPr>
      <w:r>
        <w:t>по делу об административном правонарушении</w:t>
      </w:r>
    </w:p>
    <w:p w:rsidR="00C737D9">
      <w:pPr>
        <w:spacing w:after="160" w:line="259" w:lineRule="auto"/>
        <w:jc w:val="center"/>
      </w:pPr>
      <w:r>
        <w:rPr>
          <w:rStyle w:val="cat-Dategrp-7rplc-0"/>
        </w:rPr>
        <w:t>дата</w:t>
      </w:r>
      <w:r>
        <w:t xml:space="preserve">                                                                                    </w:t>
      </w:r>
      <w:r>
        <w:rPr>
          <w:rStyle w:val="cat-Addressgrp-0rplc-1"/>
        </w:rPr>
        <w:t>адрес</w:t>
      </w:r>
    </w:p>
    <w:p w:rsidR="00C737D9">
      <w:pPr>
        <w:jc w:val="both"/>
      </w:pPr>
    </w:p>
    <w:p w:rsidR="00C737D9">
      <w:pPr>
        <w:ind w:firstLine="709"/>
        <w:jc w:val="both"/>
      </w:pPr>
      <w:r>
        <w:t>И.о</w:t>
      </w:r>
      <w:r>
        <w:t>. мирового судьи судебного участка № 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 Мировой судья судебного участка № 28 Бахчисарайского судебного района (</w:t>
      </w:r>
      <w:r>
        <w:rPr>
          <w:rStyle w:val="cat-Addressgrp-2rplc-4"/>
        </w:rPr>
        <w:t>адрес</w:t>
      </w:r>
      <w:r>
        <w:t xml:space="preserve">) </w:t>
      </w:r>
      <w:r>
        <w:rPr>
          <w:rStyle w:val="cat-Addressgrp-1rplc-5"/>
        </w:rPr>
        <w:t>адрес</w:t>
      </w:r>
      <w:r>
        <w:t xml:space="preserve"> (</w:t>
      </w:r>
      <w:r>
        <w:rPr>
          <w:rStyle w:val="cat-Addressgrp-3rplc-6"/>
        </w:rPr>
        <w:t>адрес</w:t>
      </w:r>
      <w:r>
        <w:t xml:space="preserve">) </w:t>
      </w:r>
      <w:r>
        <w:rPr>
          <w:rStyle w:val="cat-FIOgrp-11rplc-7"/>
        </w:rPr>
        <w:t>фио</w:t>
      </w:r>
      <w:r>
        <w:t xml:space="preserve"> (</w:t>
      </w:r>
      <w:r>
        <w:rPr>
          <w:rStyle w:val="cat-Addressgrp-4rplc-8"/>
        </w:rPr>
        <w:t>адрес</w:t>
      </w:r>
      <w:r>
        <w:t xml:space="preserve">), рассмотрев материалы дела об административном правонарушении, в отношении </w:t>
      </w:r>
    </w:p>
    <w:p w:rsidR="00C737D9">
      <w:pPr>
        <w:ind w:left="3402"/>
        <w:jc w:val="both"/>
      </w:pPr>
      <w:r>
        <w:rPr>
          <w:rStyle w:val="cat-FIOgrp-12rplc-9"/>
        </w:rPr>
        <w:t>фио</w:t>
      </w:r>
      <w:r>
        <w:t xml:space="preserve">, </w:t>
      </w:r>
      <w:r>
        <w:rPr>
          <w:rStyle w:val="cat-PassportDatagrp-18rplc-10"/>
        </w:rPr>
        <w:t>паспортные данные</w:t>
      </w:r>
      <w:r>
        <w:t xml:space="preserve">, гражданина Российской Федерации, </w:t>
      </w:r>
      <w:r>
        <w:rPr>
          <w:rStyle w:val="cat-PassportDatagrp-19rplc-11"/>
        </w:rPr>
        <w:t xml:space="preserve">паспортные </w:t>
      </w:r>
      <w:r>
        <w:rPr>
          <w:rStyle w:val="cat-PassportDatagrp-19rplc-11"/>
        </w:rPr>
        <w:t>данные</w:t>
      </w:r>
      <w:r>
        <w:t xml:space="preserve"> </w:t>
      </w:r>
      <w:r>
        <w:rPr>
          <w:rStyle w:val="cat-PhoneNumbergrp-24rplc-12"/>
        </w:rPr>
        <w:t>телефон</w:t>
      </w:r>
      <w:r>
        <w:t xml:space="preserve">, неработающего, зарегистрированного и фактически проживающего по адресу: </w:t>
      </w:r>
      <w:r>
        <w:rPr>
          <w:rStyle w:val="cat-Addressgrp-5rplc-13"/>
        </w:rPr>
        <w:t>адрес</w:t>
      </w:r>
      <w:r>
        <w:t>,</w:t>
      </w:r>
    </w:p>
    <w:p w:rsidR="00C737D9">
      <w:pPr>
        <w:jc w:val="both"/>
      </w:pPr>
      <w:r>
        <w:t>по ч. 2 ст. 12.7 Кодекса Российской Федерации об административных правонарушениях,</w:t>
      </w:r>
    </w:p>
    <w:p w:rsidR="00C737D9">
      <w:pPr>
        <w:jc w:val="both"/>
      </w:pPr>
    </w:p>
    <w:p w:rsidR="00C737D9">
      <w:pPr>
        <w:ind w:firstLine="709"/>
        <w:jc w:val="center"/>
      </w:pPr>
      <w:r>
        <w:t>УСТАНОВИЛ:</w:t>
      </w:r>
    </w:p>
    <w:p w:rsidR="00C737D9">
      <w:pPr>
        <w:ind w:firstLine="709"/>
        <w:jc w:val="center"/>
      </w:pPr>
    </w:p>
    <w:p w:rsidR="00C737D9">
      <w:pPr>
        <w:ind w:firstLine="709"/>
        <w:jc w:val="both"/>
      </w:pPr>
      <w:r>
        <w:rPr>
          <w:rStyle w:val="cat-Dategrp-8rplc-14"/>
        </w:rPr>
        <w:t>дата</w:t>
      </w:r>
      <w:r>
        <w:t xml:space="preserve"> </w:t>
      </w:r>
      <w:r>
        <w:t>в</w:t>
      </w:r>
      <w:r>
        <w:t xml:space="preserve"> </w:t>
      </w:r>
      <w:r>
        <w:rPr>
          <w:rStyle w:val="cat-Timegrp-21rplc-15"/>
        </w:rPr>
        <w:t>время</w:t>
      </w:r>
      <w:r>
        <w:t xml:space="preserve"> по адресу: </w:t>
      </w:r>
      <w:r>
        <w:rPr>
          <w:rStyle w:val="cat-Addressgrp-1rplc-16"/>
        </w:rPr>
        <w:t>адрес</w:t>
      </w:r>
      <w:r>
        <w:t xml:space="preserve">, </w:t>
      </w:r>
      <w:r>
        <w:rPr>
          <w:rStyle w:val="cat-Addressgrp-6rplc-17"/>
        </w:rPr>
        <w:t>адрес</w:t>
      </w:r>
      <w:r>
        <w:t xml:space="preserve"> 2км+200м,  водитель </w:t>
      </w:r>
      <w:r>
        <w:rPr>
          <w:rStyle w:val="cat-FIOgrp-13rplc-18"/>
        </w:rPr>
        <w:t>фио</w:t>
      </w:r>
      <w:r>
        <w:t xml:space="preserve">. </w:t>
      </w:r>
      <w:r>
        <w:t xml:space="preserve">управлял транспортным средством – </w:t>
      </w:r>
      <w:r>
        <w:rPr>
          <w:rStyle w:val="cat-CarMakeModelgrp-22rplc-19"/>
        </w:rPr>
        <w:t>марка автомобиля</w:t>
      </w:r>
      <w:r>
        <w:t xml:space="preserve">, </w:t>
      </w:r>
      <w:r>
        <w:rPr>
          <w:rStyle w:val="cat-CarNumbergrp-23rplc-20"/>
        </w:rPr>
        <w:t>регистрационный знак ТС</w:t>
      </w:r>
      <w:r>
        <w:t>, будучи лишенным права управления всеми видами транспортных средств постановлением мирового судьи судебного участка № 29 Бахчисарайского судебного района (</w:t>
      </w:r>
      <w:r>
        <w:rPr>
          <w:rStyle w:val="cat-Addressgrp-2rplc-21"/>
        </w:rPr>
        <w:t>адрес</w:t>
      </w:r>
      <w:r>
        <w:t xml:space="preserve">) </w:t>
      </w:r>
      <w:r>
        <w:rPr>
          <w:rStyle w:val="cat-Addressgrp-1rplc-22"/>
        </w:rPr>
        <w:t>адрес</w:t>
      </w:r>
      <w:r>
        <w:t xml:space="preserve"> от 01 .12.20</w:t>
      </w:r>
      <w:r>
        <w:t xml:space="preserve">20 года по делу №5-29-447/2020 на срок один год шесть месяцев, вступившим в законную силу </w:t>
      </w:r>
      <w:r>
        <w:rPr>
          <w:rStyle w:val="cat-Dategrp-9rplc-23"/>
        </w:rPr>
        <w:t>дата</w:t>
      </w:r>
      <w:r>
        <w:t xml:space="preserve">, чем нарушил п.п.2.1.1 Правил дорожного движения Российской Федерации, ответственность </w:t>
      </w:r>
      <w:r>
        <w:t>за</w:t>
      </w:r>
      <w:r>
        <w:t xml:space="preserve"> </w:t>
      </w:r>
      <w:r>
        <w:t>которое</w:t>
      </w:r>
      <w:r>
        <w:t xml:space="preserve"> предусмотрена ч.2 ст. 12.7 Кодекса Российской Федерации об адми</w:t>
      </w:r>
      <w:r>
        <w:t>нистративных правонарушениях.</w:t>
      </w:r>
    </w:p>
    <w:p w:rsidR="00C737D9">
      <w:pPr>
        <w:ind w:firstLine="709"/>
        <w:jc w:val="both"/>
      </w:pPr>
      <w:r>
        <w:t xml:space="preserve">В судебное заседание </w:t>
      </w:r>
      <w:r>
        <w:rPr>
          <w:rStyle w:val="cat-Dategrp-7rplc-24"/>
        </w:rPr>
        <w:t>дата</w:t>
      </w:r>
      <w:r>
        <w:t xml:space="preserve"> </w:t>
      </w:r>
      <w:r>
        <w:rPr>
          <w:rStyle w:val="cat-FIOgrp-14rplc-25"/>
        </w:rPr>
        <w:t>фио</w:t>
      </w:r>
      <w:r>
        <w:t xml:space="preserve"> явился, вину свою в совершении правонарушения признал, в содеянном раскаялся, просил назначить ему наказание в виде обязательных работ.</w:t>
      </w:r>
      <w:r>
        <w:t xml:space="preserve"> Каких-либо заявлений, ходатайств от него мировому судье не п</w:t>
      </w:r>
      <w:r>
        <w:t>оступило.</w:t>
      </w:r>
    </w:p>
    <w:p w:rsidR="00C737D9">
      <w:pPr>
        <w:ind w:firstLine="709"/>
        <w:jc w:val="both"/>
      </w:pPr>
      <w:r>
        <w:t xml:space="preserve">Выслушав правонарушителя, исследовав материалы дела, мировой судья приходит к выводу о виновности </w:t>
      </w:r>
      <w:r>
        <w:rPr>
          <w:rStyle w:val="cat-FIOgrp-14rplc-26"/>
        </w:rPr>
        <w:t>фио</w:t>
      </w:r>
      <w:r>
        <w:t xml:space="preserve"> в совершении административного правонарушения по следующим основаниям.</w:t>
      </w:r>
    </w:p>
    <w:p w:rsidR="00C737D9">
      <w:pPr>
        <w:ind w:firstLine="709"/>
        <w:jc w:val="both"/>
      </w:pPr>
      <w:r>
        <w:t>В соответствии со ст.</w:t>
      </w:r>
      <w:hyperlink r:id="rId4" w:tgtFrame="_blank" w:history="1">
        <w:r>
          <w:rPr>
            <w:color w:val="0000EE"/>
          </w:rPr>
          <w:t>26.2 КоАП</w:t>
        </w:r>
      </w:hyperlink>
      <w:r>
        <w:t> РФ, доказательствами по делу об административном правонарушении являются любые фактические данные, на основании которых судья, в производстве ко</w:t>
      </w:r>
      <w:r>
        <w:t>торого находится дело об административном правонарушении, устанавливает наличие или отсутствие события административного правонарушения, виновность лица привлеченного к административной ответственности, а также иные обстоятельства, имеющие значение для пра</w:t>
      </w:r>
      <w:r>
        <w:t>вильного разрешения дела.</w:t>
      </w:r>
    </w:p>
    <w:p w:rsidR="00C737D9">
      <w:pPr>
        <w:ind w:firstLine="709"/>
        <w:jc w:val="both"/>
      </w:pPr>
      <w:r>
        <w:t>Исходя из требований ст.</w:t>
      </w:r>
      <w:hyperlink r:id="rId5" w:tgtFrame="_blank" w:history="1">
        <w:r>
          <w:rPr>
            <w:color w:val="0000EE"/>
          </w:rPr>
          <w:t>26.11 КоАП</w:t>
        </w:r>
      </w:hyperlink>
      <w:r>
        <w:t> РФ судья, члены коллегиального органа, должностное лицо, осуществляющие производство по делу</w:t>
      </w:r>
      <w:r>
        <w:t xml:space="preserve">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C737D9">
      <w:pPr>
        <w:ind w:firstLine="709"/>
        <w:jc w:val="both"/>
      </w:pPr>
      <w:r>
        <w:t>Согласно ч.1 ст.</w:t>
      </w:r>
      <w:hyperlink r:id="rId6" w:tgtFrame="_blank" w:history="1">
        <w:r>
          <w:rPr>
            <w:color w:val="0000EE"/>
          </w:rPr>
          <w:t>2.1 КоАП</w:t>
        </w:r>
      </w:hyperlink>
      <w:r>
        <w:t> РФ административным правонарушением признается противоправное, виновное действие (бездействие) физического или юридического лица, за которое Кодексом или законами субъектов Российской Фед</w:t>
      </w:r>
      <w:r>
        <w:t>ерации об административных правонарушениях установлена административная ответственность.</w:t>
      </w:r>
    </w:p>
    <w:p w:rsidR="00C737D9">
      <w:pPr>
        <w:ind w:firstLine="709"/>
        <w:jc w:val="both"/>
      </w:pPr>
      <w:r>
        <w:t>Согласно п. 2.1.1 Правил дорожного движения РФ водитель транспортного средства обязан иметь при себе и по требованию сотрудников полиции передавать им, для проверки, в</w:t>
      </w:r>
      <w:r>
        <w:t xml:space="preserve"> том числе,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C737D9">
      <w:pPr>
        <w:ind w:firstLine="709"/>
        <w:jc w:val="both"/>
      </w:pPr>
      <w:r>
        <w:t xml:space="preserve">В соответствии с </w:t>
      </w:r>
      <w:hyperlink r:id="rId7" w:history="1">
        <w:r>
          <w:rPr>
            <w:color w:val="0000EE"/>
          </w:rPr>
          <w:t>частью 2 статьи 12.7</w:t>
        </w:r>
      </w:hyperlink>
      <w:r>
        <w:t xml:space="preserve">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</w:t>
      </w:r>
      <w:r>
        <w:t xml:space="preserve"> </w:t>
      </w:r>
      <w:r>
        <w:rPr>
          <w:rStyle w:val="cat-SumInWordsgrp-17rplc-27"/>
        </w:rPr>
        <w:t>сумма прописью</w:t>
      </w:r>
      <w:r>
        <w:t>, либо административный арест на срок до пятнадцати суток, либо обязательные работы на срок от ста до двухсот часов.</w:t>
      </w:r>
    </w:p>
    <w:p w:rsidR="00C737D9">
      <w:pPr>
        <w:ind w:firstLine="709"/>
        <w:jc w:val="both"/>
      </w:pPr>
      <w:r>
        <w:t xml:space="preserve">Факт совершения </w:t>
      </w:r>
      <w:r>
        <w:rPr>
          <w:rStyle w:val="cat-FIOgrp-14rplc-28"/>
        </w:rPr>
        <w:t>фио</w:t>
      </w:r>
      <w:r>
        <w:t xml:space="preserve">  вышеуказанного административного правонарушения подтверждается представленными суду письменными доказат</w:t>
      </w:r>
      <w:r>
        <w:t>ельствами, исследованными судом в их совокупности в порядке ст.26.11 КоАП РФ, в частности:</w:t>
      </w:r>
    </w:p>
    <w:p w:rsidR="00C737D9">
      <w:pPr>
        <w:ind w:firstLine="709"/>
        <w:jc w:val="both"/>
      </w:pPr>
      <w:r>
        <w:t xml:space="preserve">- протоколом об административном правонарушении 82 АП №122157от </w:t>
      </w:r>
      <w:r>
        <w:rPr>
          <w:rStyle w:val="cat-Dategrp-8rplc-29"/>
        </w:rPr>
        <w:t>дата</w:t>
      </w:r>
      <w:r>
        <w:t>, составленным уполномоченным должностным лицом, при этом его содержание и оформление соответству</w:t>
      </w:r>
      <w:r>
        <w:t xml:space="preserve">ют требованиям ст.28.2 КоАП РФ, сведения, необходимые для разрешения дела, в протоколе отражены. </w:t>
      </w:r>
      <w:r>
        <w:t xml:space="preserve">Кроме того, из протокола следует, что </w:t>
      </w:r>
      <w:r>
        <w:rPr>
          <w:rStyle w:val="cat-FIOgrp-14rplc-30"/>
        </w:rPr>
        <w:t>фио</w:t>
      </w:r>
      <w:r>
        <w:t xml:space="preserve"> права, предусмотренные ст.25.1 КоАП РФ, ст.51 Конституции Российской Федерации, были разъяснены, с протоколом он озна</w:t>
      </w:r>
      <w:r>
        <w:t>комлен, копию протокола получил, о чем свидетельствуют подписи последнего (</w:t>
      </w:r>
      <w:r>
        <w:t>л.д</w:t>
      </w:r>
      <w:r>
        <w:t xml:space="preserve">. 1); </w:t>
      </w:r>
    </w:p>
    <w:p w:rsidR="00C737D9">
      <w:pPr>
        <w:ind w:firstLine="709"/>
        <w:jc w:val="both"/>
      </w:pPr>
      <w:r>
        <w:t xml:space="preserve">- копией протокола 61 АМ </w:t>
      </w:r>
      <w:r>
        <w:rPr>
          <w:rStyle w:val="cat-PhoneNumbergrp-25rplc-31"/>
        </w:rPr>
        <w:t>телефон</w:t>
      </w:r>
      <w:r>
        <w:t xml:space="preserve"> от </w:t>
      </w:r>
      <w:r>
        <w:rPr>
          <w:rStyle w:val="cat-Dategrp-8rplc-32"/>
        </w:rPr>
        <w:t>дата</w:t>
      </w:r>
      <w:r>
        <w:t xml:space="preserve"> об отстранении </w:t>
      </w:r>
      <w:r>
        <w:rPr>
          <w:rStyle w:val="cat-FIOgrp-14rplc-33"/>
        </w:rPr>
        <w:t>фио</w:t>
      </w:r>
      <w:r>
        <w:t xml:space="preserve"> от управления транспортным средством (</w:t>
      </w:r>
      <w:r>
        <w:t>л.д</w:t>
      </w:r>
      <w:r>
        <w:t>. 2);</w:t>
      </w:r>
    </w:p>
    <w:p w:rsidR="00C737D9">
      <w:pPr>
        <w:ind w:firstLine="709"/>
        <w:jc w:val="both"/>
      </w:pPr>
      <w:r>
        <w:t xml:space="preserve">- копией протокола 82 ПЗ </w:t>
      </w:r>
      <w:r>
        <w:rPr>
          <w:rStyle w:val="cat-PhoneNumbergrp-26rplc-34"/>
        </w:rPr>
        <w:t>телефон</w:t>
      </w:r>
      <w:r>
        <w:t xml:space="preserve"> </w:t>
      </w:r>
      <w:r>
        <w:t>от</w:t>
      </w:r>
      <w:r>
        <w:t xml:space="preserve"> </w:t>
      </w:r>
      <w:r>
        <w:rPr>
          <w:rStyle w:val="cat-Dategrp-8rplc-35"/>
        </w:rPr>
        <w:t>дата</w:t>
      </w:r>
      <w:r>
        <w:t xml:space="preserve"> о задержании </w:t>
      </w:r>
      <w:r>
        <w:t>транспортного средства (</w:t>
      </w:r>
      <w:r>
        <w:t>л.д</w:t>
      </w:r>
      <w:r>
        <w:t>. 3);</w:t>
      </w:r>
    </w:p>
    <w:p w:rsidR="00C737D9">
      <w:pPr>
        <w:ind w:firstLine="709"/>
        <w:jc w:val="both"/>
      </w:pPr>
      <w:r>
        <w:t>- справкой (</w:t>
      </w:r>
      <w:r>
        <w:t>л.д</w:t>
      </w:r>
      <w:r>
        <w:t>. 7);</w:t>
      </w:r>
    </w:p>
    <w:p w:rsidR="00C737D9">
      <w:pPr>
        <w:ind w:firstLine="709"/>
        <w:jc w:val="both"/>
      </w:pPr>
      <w:r>
        <w:t xml:space="preserve">- выпиской КАИС допущенных  </w:t>
      </w:r>
      <w:r>
        <w:rPr>
          <w:rStyle w:val="cat-FIOgrp-14rplc-36"/>
        </w:rPr>
        <w:t>фио</w:t>
      </w:r>
      <w:r>
        <w:t xml:space="preserve"> правонарушений (</w:t>
      </w:r>
      <w:r>
        <w:t>л.д</w:t>
      </w:r>
      <w:r>
        <w:t>. 8).</w:t>
      </w:r>
    </w:p>
    <w:p w:rsidR="00C737D9">
      <w:pPr>
        <w:ind w:firstLine="709"/>
        <w:jc w:val="both"/>
      </w:pPr>
      <w:r>
        <w:t xml:space="preserve">- копией постановления </w:t>
      </w:r>
      <w:r>
        <w:t>от</w:t>
      </w:r>
      <w:r>
        <w:t xml:space="preserve"> </w:t>
      </w:r>
      <w:r>
        <w:rPr>
          <w:rStyle w:val="cat-Dategrp-10rplc-37"/>
        </w:rPr>
        <w:t>дата</w:t>
      </w:r>
      <w:r>
        <w:t xml:space="preserve"> № 5-29-447/2020 (</w:t>
      </w:r>
      <w:r>
        <w:t>л.д</w:t>
      </w:r>
      <w:r>
        <w:t>. 10-12);</w:t>
      </w:r>
    </w:p>
    <w:p w:rsidR="00C737D9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4rplc-38"/>
        </w:rPr>
        <w:t>фио</w:t>
      </w:r>
      <w:r>
        <w:t xml:space="preserve"> бы</w:t>
      </w:r>
      <w:r>
        <w:t>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C737D9">
      <w:pPr>
        <w:ind w:firstLine="709"/>
        <w:jc w:val="both"/>
      </w:pPr>
      <w:r>
        <w:t xml:space="preserve">На основании изложенного, мировой судья приходит к выводу о наличии в действиях </w:t>
      </w:r>
      <w:r>
        <w:rPr>
          <w:rStyle w:val="cat-FIOgrp-14rplc-39"/>
        </w:rPr>
        <w:t>фио</w:t>
      </w:r>
      <w:r>
        <w:t xml:space="preserve">  административного правонарушения, пр</w:t>
      </w:r>
      <w:r>
        <w:t>едусмотренного ч. 2 ст.</w:t>
      </w:r>
      <w:hyperlink r:id="rId8" w:tgtFrame="_blank" w:history="1">
        <w:r>
          <w:rPr>
            <w:color w:val="0000EE"/>
          </w:rPr>
          <w:t> 12.7 КоАП</w:t>
        </w:r>
      </w:hyperlink>
      <w:r>
        <w:t> РФ, устанавливающей ответственность за управление транспортным средством водителем, лишенным права управления транспортн</w:t>
      </w:r>
      <w:r>
        <w:t>ым средством.</w:t>
      </w:r>
    </w:p>
    <w:p w:rsidR="00C737D9">
      <w:pPr>
        <w:ind w:firstLine="709"/>
        <w:jc w:val="both"/>
      </w:pPr>
      <w:r>
        <w:t>В соответствии со ст.</w:t>
      </w:r>
      <w:hyperlink r:id="rId9" w:tgtFrame="_blank" w:history="1">
        <w:r>
          <w:rPr>
            <w:color w:val="0000EE"/>
          </w:rPr>
          <w:t>3.1 КоАП</w:t>
        </w:r>
      </w:hyperlink>
      <w:r>
        <w:t> РФ административное наказание является установленной государством мерой ответственности за совершение администрат</w:t>
      </w:r>
      <w:r>
        <w:t>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737D9">
      <w:pPr>
        <w:widowControl w:val="0"/>
        <w:ind w:firstLine="708"/>
        <w:jc w:val="both"/>
      </w:pPr>
      <w:r>
        <w:t>В соответствии с ч.2 ст.</w:t>
      </w:r>
      <w:hyperlink r:id="rId10" w:tgtFrame="_blank" w:history="1">
        <w:r>
          <w:rPr>
            <w:color w:val="0000EE"/>
          </w:rPr>
          <w:t>4.1 КоАП</w:t>
        </w:r>
      </w:hyperlink>
      <w:r>
        <w:t> 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</w:t>
      </w:r>
      <w:r>
        <w:t>ь, и обстоятельства, отягчающие административную ответственность.</w:t>
      </w:r>
    </w:p>
    <w:p w:rsidR="00C737D9">
      <w:pPr>
        <w:widowControl w:val="0"/>
        <w:ind w:firstLine="708"/>
        <w:jc w:val="both"/>
      </w:pPr>
      <w:r>
        <w:t>Обстоятельством, в соответствии со ст.</w:t>
      </w:r>
      <w:hyperlink r:id="rId11" w:tgtFrame="_blank" w:history="1">
        <w:r>
          <w:rPr>
            <w:color w:val="0000EE"/>
          </w:rPr>
          <w:t>4.2 КоАП</w:t>
        </w:r>
      </w:hyperlink>
      <w:r>
        <w:t> РФ, смягчающим административную ответственно</w:t>
      </w:r>
      <w:r>
        <w:t xml:space="preserve">сть </w:t>
      </w:r>
      <w:r>
        <w:rPr>
          <w:rStyle w:val="cat-FIOgrp-15rplc-40"/>
        </w:rPr>
        <w:t>фио</w:t>
      </w:r>
      <w:r>
        <w:t xml:space="preserve"> является признание вины, раскаяние в содеянном, обстоятельств в соответствии со ст. </w:t>
      </w:r>
      <w:hyperlink r:id="rId12" w:tgtFrame="_blank" w:history="1">
        <w:r>
          <w:rPr>
            <w:color w:val="0000EE"/>
          </w:rPr>
          <w:t>4.3 КоАП</w:t>
        </w:r>
      </w:hyperlink>
      <w:r>
        <w:t> РФ, отягчающим его административную ответственность миро</w:t>
      </w:r>
      <w:r>
        <w:t xml:space="preserve">вым судьей не установлено. </w:t>
      </w:r>
    </w:p>
    <w:p w:rsidR="00C737D9">
      <w:pPr>
        <w:widowControl w:val="0"/>
        <w:ind w:firstLine="708"/>
        <w:jc w:val="both"/>
      </w:pPr>
      <w:r>
        <w:t xml:space="preserve">На основании вышеизложенного, учитывая цели наказания, предусмотренные ст.3.1 </w:t>
      </w:r>
      <w:r>
        <w:t xml:space="preserve">Кодекса Российской Федерации об административных правонарушениях, состоящие в предупреждении совершения новых </w:t>
      </w:r>
      <w:r>
        <w:t>правонарушений</w:t>
      </w:r>
      <w:r>
        <w:t xml:space="preserve"> как самим правонарушителе</w:t>
      </w:r>
      <w:r>
        <w:t xml:space="preserve">м, так и другими лицами, необходимо назначить </w:t>
      </w:r>
      <w:r>
        <w:rPr>
          <w:rStyle w:val="cat-FIOgrp-14rplc-41"/>
        </w:rPr>
        <w:t>фио</w:t>
      </w:r>
      <w:r>
        <w:t xml:space="preserve"> административное наказание в виде обязательных работ, предусмотренных ч.2 ст.12.7 Кодекса Российской Федерации об административных правонарушениях.</w:t>
      </w:r>
    </w:p>
    <w:p w:rsidR="00C737D9">
      <w:pPr>
        <w:widowControl w:val="0"/>
        <w:ind w:firstLine="708"/>
        <w:jc w:val="both"/>
      </w:pPr>
      <w:r>
        <w:t xml:space="preserve">Руководствуясь ч. 2 ст. 12.7, ст. ст. 29.9, 29.10 Кодекса </w:t>
      </w:r>
      <w:r>
        <w:t>Российской Федерации об административных правонарушениях, мировой судья</w:t>
      </w:r>
    </w:p>
    <w:p w:rsidR="00C737D9">
      <w:pPr>
        <w:widowControl w:val="0"/>
        <w:ind w:firstLine="708"/>
        <w:jc w:val="both"/>
      </w:pPr>
    </w:p>
    <w:p w:rsidR="00C737D9">
      <w:pPr>
        <w:jc w:val="center"/>
      </w:pPr>
      <w:r>
        <w:t>ПОСТАНОВИЛ:</w:t>
      </w:r>
    </w:p>
    <w:p w:rsidR="00C737D9">
      <w:pPr>
        <w:jc w:val="center"/>
      </w:pPr>
    </w:p>
    <w:p w:rsidR="00C737D9">
      <w:pPr>
        <w:ind w:firstLine="709"/>
        <w:jc w:val="both"/>
      </w:pPr>
      <w:r>
        <w:t xml:space="preserve">Признать </w:t>
      </w:r>
      <w:r>
        <w:rPr>
          <w:rStyle w:val="cat-FIOgrp-12rplc-42"/>
        </w:rPr>
        <w:t>фио</w:t>
      </w:r>
      <w:r>
        <w:t xml:space="preserve">, </w:t>
      </w:r>
      <w:r>
        <w:rPr>
          <w:rStyle w:val="cat-PassportDatagrp-20rplc-43"/>
        </w:rPr>
        <w:t>паспортные данные</w:t>
      </w:r>
      <w:r>
        <w:t xml:space="preserve">, виновным в совершении административного правонарушения, предусмотренного ч.2 ст.12.7 Кодекса Российской Федерации об административных </w:t>
      </w:r>
      <w:r>
        <w:t>правонарушениях, и назначить ему административное наказание в виде обязательных работ сроком 100 (сто) часов.</w:t>
      </w:r>
    </w:p>
    <w:p w:rsidR="00C737D9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44"/>
        </w:rPr>
        <w:t>адрес</w:t>
      </w:r>
      <w:r>
        <w:t xml:space="preserve"> через мирового судью судебного участка № 29 Бахчисарайского судебного райо</w:t>
      </w:r>
      <w:r>
        <w:t>на (</w:t>
      </w:r>
      <w:r>
        <w:rPr>
          <w:rStyle w:val="cat-Addressgrp-2rplc-45"/>
        </w:rPr>
        <w:t>адрес</w:t>
      </w:r>
      <w:r>
        <w:t xml:space="preserve">) </w:t>
      </w:r>
      <w:r>
        <w:rPr>
          <w:rStyle w:val="cat-Addressgrp-1rplc-46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C737D9">
      <w:pPr>
        <w:ind w:firstLine="567"/>
        <w:jc w:val="both"/>
      </w:pPr>
    </w:p>
    <w:p w:rsidR="00C737D9">
      <w:pPr>
        <w:ind w:firstLine="851"/>
        <w:jc w:val="both"/>
      </w:pPr>
      <w:r>
        <w:t xml:space="preserve">Мировой судья                                                            </w:t>
      </w:r>
      <w:r>
        <w:rPr>
          <w:rStyle w:val="cat-FIOgrp-16rplc-47"/>
        </w:rPr>
        <w:t>фио</w:t>
      </w:r>
    </w:p>
    <w:sectPr>
      <w:headerReference w:type="default" r:id="rId13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37D9">
    <w:pPr>
      <w:spacing w:after="160" w:line="259" w:lineRule="auto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 w:rsidRPr="00AE6654" w:rsidR="00AE6654">
      <w:rPr>
        <w:rFonts w:ascii="Calibri" w:eastAsia="Calibri" w:hAnsi="Calibri" w:cs="Calibri"/>
        <w:noProof/>
        <w:sz w:val="22"/>
        <w:szCs w:val="22"/>
      </w:rPr>
      <w:t>3</w:t>
    </w:r>
    <w:r>
      <w:rPr>
        <w:rFonts w:ascii="Calibri" w:eastAsia="Calibri" w:hAnsi="Calibri" w:cs="Calibri"/>
        <w:sz w:val="22"/>
        <w:szCs w:val="22"/>
      </w:rPr>
      <w:fldChar w:fldCharType="end"/>
    </w:r>
  </w:p>
  <w:p w:rsidR="00C737D9">
    <w:pPr>
      <w:spacing w:after="160" w:line="259" w:lineRule="auto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D9"/>
    <w:rsid w:val="00702296"/>
    <w:rsid w:val="00AE6654"/>
    <w:rsid w:val="00C737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FIOgrp-12rplc-9">
    <w:name w:val="cat-FIO grp-12 rplc-9"/>
    <w:basedOn w:val="DefaultParagraphFont"/>
  </w:style>
  <w:style w:type="character" w:customStyle="1" w:styleId="cat-PassportDatagrp-18rplc-10">
    <w:name w:val="cat-PassportData grp-18 rplc-10"/>
    <w:basedOn w:val="DefaultParagraphFont"/>
  </w:style>
  <w:style w:type="character" w:customStyle="1" w:styleId="cat-PassportDatagrp-19rplc-11">
    <w:name w:val="cat-PassportData grp-19 rplc-11"/>
    <w:basedOn w:val="DefaultParagraphFont"/>
  </w:style>
  <w:style w:type="character" w:customStyle="1" w:styleId="cat-PhoneNumbergrp-24rplc-12">
    <w:name w:val="cat-PhoneNumber grp-24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Timegrp-21rplc-15">
    <w:name w:val="cat-Time grp-21 rplc-15"/>
    <w:basedOn w:val="DefaultParagraphFont"/>
  </w:style>
  <w:style w:type="character" w:customStyle="1" w:styleId="cat-Addressgrp-1rplc-16">
    <w:name w:val="cat-Address grp-1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CarMakeModelgrp-22rplc-19">
    <w:name w:val="cat-CarMakeModel grp-22 rplc-19"/>
    <w:basedOn w:val="DefaultParagraphFont"/>
  </w:style>
  <w:style w:type="character" w:customStyle="1" w:styleId="cat-CarNumbergrp-23rplc-20">
    <w:name w:val="cat-CarNumber grp-23 rplc-20"/>
    <w:basedOn w:val="DefaultParagraphFont"/>
  </w:style>
  <w:style w:type="character" w:customStyle="1" w:styleId="cat-Addressgrp-2rplc-21">
    <w:name w:val="cat-Address grp-2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SumInWordsgrp-17rplc-27">
    <w:name w:val="cat-SumInWords grp-17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Dategrp-8rplc-29">
    <w:name w:val="cat-Date grp-8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PhoneNumbergrp-25rplc-31">
    <w:name w:val="cat-PhoneNumber grp-25 rplc-31"/>
    <w:basedOn w:val="DefaultParagraphFont"/>
  </w:style>
  <w:style w:type="character" w:customStyle="1" w:styleId="cat-Dategrp-8rplc-32">
    <w:name w:val="cat-Date grp-8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PhoneNumbergrp-26rplc-34">
    <w:name w:val="cat-PhoneNumber grp-26 rplc-34"/>
    <w:basedOn w:val="DefaultParagraphFont"/>
  </w:style>
  <w:style w:type="character" w:customStyle="1" w:styleId="cat-Dategrp-8rplc-35">
    <w:name w:val="cat-Date grp-8 rplc-3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Dategrp-10rplc-37">
    <w:name w:val="cat-Date grp-10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FIOgrp-14rplc-41">
    <w:name w:val="cat-FIO grp-14 rplc-41"/>
    <w:basedOn w:val="DefaultParagraphFont"/>
  </w:style>
  <w:style w:type="character" w:customStyle="1" w:styleId="cat-FIOgrp-12rplc-42">
    <w:name w:val="cat-FIO grp-12 rplc-42"/>
    <w:basedOn w:val="DefaultParagraphFont"/>
  </w:style>
  <w:style w:type="character" w:customStyle="1" w:styleId="cat-PassportDatagrp-20rplc-43">
    <w:name w:val="cat-PassportData grp-20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2rplc-45">
    <w:name w:val="cat-Address grp-2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FIOgrp-16rplc-47">
    <w:name w:val="cat-FIO grp-16 rplc-47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4/statia-4.1/?marker=fdoctlaw" TargetMode="External" /><Relationship Id="rId11" Type="http://schemas.openxmlformats.org/officeDocument/2006/relationships/hyperlink" Target="http://sudact.ru/law/koap/razdel-i/glava-4/statia-4.2/?marker=fdoctlaw" TargetMode="External" /><Relationship Id="rId12" Type="http://schemas.openxmlformats.org/officeDocument/2006/relationships/hyperlink" Target="http://sudact.ru/law/koap/razdel-i/glava-4/statia-4.3/?marker=fdoctlaw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http://sudact.ru/law/koap/razdel-iv/glava-26/statia-26.11/?marker=fdoctlaw" TargetMode="External" /><Relationship Id="rId6" Type="http://schemas.openxmlformats.org/officeDocument/2006/relationships/hyperlink" Target="http://sudact.ru/law/koap/razdel-i/glava-2/statia-2.1/?marker=fdoctlaw" TargetMode="External" /><Relationship Id="rId7" Type="http://schemas.openxmlformats.org/officeDocument/2006/relationships/hyperlink" Target="consultantplus://offline/ref=35954E5EA381EA0BD23F5113050D062D8FBB6ED4BC04879FA051EC5ADE8DE8440A34BC2AE9A7n1l3L" TargetMode="External" /><Relationship Id="rId8" Type="http://schemas.openxmlformats.org/officeDocument/2006/relationships/hyperlink" Target="http://sudact.ru/law/koap/razdel-ii/glava-12/statia-12.7/?marker=fdoctlaw" TargetMode="External" /><Relationship Id="rId9" Type="http://schemas.openxmlformats.org/officeDocument/2006/relationships/hyperlink" Target="http://sudact.ru/law/koap/razdel-i/glava-3/statia-3.1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