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24536">
      <w:pPr>
        <w:ind w:right="23"/>
        <w:jc w:val="right"/>
      </w:pPr>
      <w:r>
        <w:t>Дело №5-29-289/2021</w:t>
      </w:r>
    </w:p>
    <w:p w:rsidR="00E24536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E24536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E24536">
      <w:pPr>
        <w:ind w:right="23"/>
        <w:jc w:val="center"/>
      </w:pPr>
    </w:p>
    <w:p w:rsidR="00E24536">
      <w:pPr>
        <w:ind w:right="23"/>
        <w:jc w:val="both"/>
      </w:pPr>
      <w:r>
        <w:rPr>
          <w:rStyle w:val="cat-Dategrp-7rplc-0"/>
        </w:rPr>
        <w:t>дата</w:t>
      </w:r>
      <w:r>
        <w:t xml:space="preserve">  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E24536">
      <w:pPr>
        <w:widowControl w:val="0"/>
        <w:spacing w:after="56" w:line="278" w:lineRule="atLeast"/>
        <w:ind w:left="20" w:right="40" w:firstLine="547"/>
        <w:jc w:val="both"/>
      </w:pPr>
    </w:p>
    <w:p w:rsidR="00E24536">
      <w:pPr>
        <w:widowControl w:val="0"/>
        <w:spacing w:after="56" w:line="278" w:lineRule="atLeast"/>
        <w:ind w:left="20" w:right="40" w:firstLine="547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(</w:t>
      </w:r>
      <w:r>
        <w:rPr>
          <w:rStyle w:val="cat-Addressgrp-3rplc-4"/>
        </w:rPr>
        <w:t>адрес</w:t>
      </w:r>
      <w:r>
        <w:t xml:space="preserve">) </w:t>
      </w:r>
      <w:r>
        <w:rPr>
          <w:rStyle w:val="cat-FIOgrp-14rplc-5"/>
        </w:rPr>
        <w:t>фио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13rplc-6"/>
          <w:sz w:val="23"/>
          <w:szCs w:val="23"/>
        </w:rPr>
        <w:t>фио</w:t>
      </w:r>
      <w:r>
        <w:rPr>
          <w:sz w:val="23"/>
          <w:szCs w:val="23"/>
        </w:rPr>
        <w:t xml:space="preserve">, </w:t>
      </w:r>
      <w:r>
        <w:rPr>
          <w:rStyle w:val="cat-PassportDatagrp-20rplc-7"/>
          <w:sz w:val="23"/>
          <w:szCs w:val="23"/>
        </w:rPr>
        <w:t>паспортные данные</w:t>
      </w:r>
      <w:r>
        <w:t>, не работающего</w:t>
      </w:r>
      <w:r>
        <w:rPr>
          <w:sz w:val="23"/>
          <w:szCs w:val="23"/>
        </w:rPr>
        <w:t xml:space="preserve">, зарегистрированного и </w:t>
      </w:r>
      <w:r>
        <w:rPr>
          <w:rStyle w:val="cat-PassportDatagrp-21rplc-8"/>
          <w:sz w:val="23"/>
          <w:szCs w:val="23"/>
        </w:rPr>
        <w:t>паспортные данные</w:t>
      </w:r>
      <w:r>
        <w:t>, в совершении административного правонарушения, предусмотренного ст.</w:t>
      </w:r>
      <w:hyperlink r:id="rId4" w:tgtFrame="_blank" w:history="1">
        <w:r>
          <w:rPr>
            <w:color w:val="0000EE"/>
          </w:rPr>
          <w:t>17.17</w:t>
        </w:r>
      </w:hyperlink>
      <w:r>
        <w:t xml:space="preserve"> Кодекса Российской Федерации об административных правонарушениях,</w:t>
      </w:r>
    </w:p>
    <w:p w:rsidR="00E24536">
      <w:pPr>
        <w:ind w:firstLine="547"/>
        <w:jc w:val="center"/>
      </w:pPr>
      <w:r>
        <w:rPr>
          <w:b/>
          <w:bCs/>
        </w:rPr>
        <w:t>УСТАНОВИЛ:</w:t>
      </w:r>
    </w:p>
    <w:p w:rsidR="00E24536">
      <w:pPr>
        <w:ind w:firstLine="547"/>
        <w:jc w:val="both"/>
      </w:pPr>
      <w:r>
        <w:rPr>
          <w:rStyle w:val="cat-Dategrp-8rplc-9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3rplc-10"/>
        </w:rPr>
        <w:t>время</w:t>
      </w:r>
      <w:r>
        <w:t xml:space="preserve"> водитель </w:t>
      </w:r>
      <w:r>
        <w:rPr>
          <w:rStyle w:val="cat-FIOgrp-15rplc-11"/>
        </w:rPr>
        <w:t>фио</w:t>
      </w:r>
      <w:r>
        <w:t xml:space="preserve"> управлял транспортным средством автомобилем </w:t>
      </w:r>
      <w:r>
        <w:rPr>
          <w:rStyle w:val="cat-CarMakeModelgrp-24rplc-12"/>
        </w:rPr>
        <w:t>марка автомобиля</w:t>
      </w:r>
      <w:r>
        <w:t xml:space="preserve"> Паджеро, </w:t>
      </w:r>
      <w:r>
        <w:rPr>
          <w:rStyle w:val="cat-CarNumbergrp-25rplc-13"/>
        </w:rPr>
        <w:t>регистрационный знак ТС</w:t>
      </w:r>
      <w:r>
        <w:t xml:space="preserve">, принадлежащим </w:t>
      </w:r>
      <w:r>
        <w:rPr>
          <w:rStyle w:val="cat-FIOgrp-15rplc-14"/>
        </w:rPr>
        <w:t>фио</w:t>
      </w:r>
      <w:r>
        <w:t xml:space="preserve"> (Собственник), по адресу: </w:t>
      </w:r>
      <w:r>
        <w:rPr>
          <w:rStyle w:val="cat-Addressgrp-5rplc-15"/>
        </w:rPr>
        <w:t>адрес</w:t>
      </w:r>
      <w:r>
        <w:t xml:space="preserve">, </w:t>
      </w:r>
      <w:r>
        <w:rPr>
          <w:rStyle w:val="cat-Addressgrp-6rplc-16"/>
        </w:rPr>
        <w:t>адрес</w:t>
      </w:r>
      <w:r>
        <w:t>, нарушив установленное в соответствии с законодательством об исполнительном производстве временное ограничение на пользование специальным правом в виде права управл</w:t>
      </w:r>
      <w:r>
        <w:t xml:space="preserve">ения транспортным средством по постановлению от </w:t>
      </w:r>
      <w:r>
        <w:rPr>
          <w:rStyle w:val="cat-Dategrp-9rplc-17"/>
        </w:rPr>
        <w:t>дата</w:t>
      </w:r>
      <w:r>
        <w:t xml:space="preserve">, вынесенному судебным приставом-исполнителем ОСП по </w:t>
      </w:r>
      <w:r>
        <w:rPr>
          <w:rStyle w:val="cat-Addressgrp-4rplc-18"/>
        </w:rPr>
        <w:t>адрес</w:t>
      </w:r>
      <w:r>
        <w:t xml:space="preserve"> УФССП России по </w:t>
      </w:r>
      <w:r>
        <w:rPr>
          <w:rStyle w:val="cat-Addressgrp-1rplc-19"/>
        </w:rPr>
        <w:t>адрес</w:t>
      </w:r>
      <w:r>
        <w:t>, чем совершил административное правонарушение, предусмотренное ст. </w:t>
      </w:r>
      <w:hyperlink r:id="rId4" w:tgtFrame="_blank" w:history="1">
        <w:r>
          <w:rPr>
            <w:color w:val="0000EE"/>
          </w:rPr>
          <w:t>17.17 Кодекса Российской Федерации об административных правонарушениях</w:t>
        </w:r>
      </w:hyperlink>
      <w:r>
        <w:t>.</w:t>
      </w:r>
    </w:p>
    <w:p w:rsidR="00E24536">
      <w:pPr>
        <w:ind w:firstLine="547"/>
        <w:jc w:val="both"/>
      </w:pPr>
      <w:r>
        <w:t xml:space="preserve">В судебном заседании </w:t>
      </w:r>
      <w:r>
        <w:rPr>
          <w:rStyle w:val="cat-Dategrp-7rplc-20"/>
        </w:rPr>
        <w:t>дата</w:t>
      </w:r>
      <w:r>
        <w:t xml:space="preserve"> </w:t>
      </w:r>
      <w:r>
        <w:rPr>
          <w:rStyle w:val="cat-FIOgrp-15rplc-21"/>
        </w:rPr>
        <w:t>фио</w:t>
      </w:r>
      <w:r>
        <w:t xml:space="preserve"> свою вину не признал, пояснил, что постановление о временном ограничении на пользование должником специальным правом </w:t>
      </w:r>
      <w:r>
        <w:t xml:space="preserve">ОСП по </w:t>
      </w:r>
      <w:r>
        <w:rPr>
          <w:rStyle w:val="cat-Addressgrp-4rplc-22"/>
        </w:rPr>
        <w:t>адрес</w:t>
      </w:r>
      <w:r>
        <w:t xml:space="preserve"> УФССП России по </w:t>
      </w:r>
      <w:r>
        <w:rPr>
          <w:rStyle w:val="cat-Addressgrp-1rplc-23"/>
        </w:rPr>
        <w:t>адрес</w:t>
      </w:r>
      <w:r>
        <w:t xml:space="preserve"> </w:t>
      </w:r>
      <w:r>
        <w:t>от</w:t>
      </w:r>
      <w:r>
        <w:t xml:space="preserve"> </w:t>
      </w:r>
      <w:r>
        <w:rPr>
          <w:rStyle w:val="cat-Dategrp-9rplc-24"/>
        </w:rPr>
        <w:t>дата</w:t>
      </w:r>
      <w:r>
        <w:t xml:space="preserve"> было отменено. Однако из предоставленной им в материалы дела копии постановления ОСП по </w:t>
      </w:r>
      <w:r>
        <w:rPr>
          <w:rStyle w:val="cat-Addressgrp-4rplc-25"/>
        </w:rPr>
        <w:t>адрес</w:t>
      </w:r>
      <w:r>
        <w:t xml:space="preserve"> УФССП России по </w:t>
      </w:r>
      <w:r>
        <w:rPr>
          <w:rStyle w:val="cat-Addressgrp-1rplc-26"/>
        </w:rPr>
        <w:t>адрес</w:t>
      </w:r>
      <w:r>
        <w:t xml:space="preserve"> </w:t>
      </w:r>
      <w:r>
        <w:t>от</w:t>
      </w:r>
      <w:r>
        <w:t xml:space="preserve"> </w:t>
      </w:r>
      <w:r>
        <w:rPr>
          <w:rStyle w:val="cat-Dategrp-10rplc-27"/>
        </w:rPr>
        <w:t>дата</w:t>
      </w:r>
      <w:r>
        <w:t xml:space="preserve"> усматривается, что данным постановлением было отменено постановление ОСП по </w:t>
      </w:r>
      <w:r>
        <w:rPr>
          <w:rStyle w:val="cat-Addressgrp-4rplc-28"/>
        </w:rPr>
        <w:t>адрес</w:t>
      </w:r>
      <w:r>
        <w:t xml:space="preserve"> УФССП Р</w:t>
      </w:r>
      <w:r>
        <w:t xml:space="preserve">оссии по </w:t>
      </w:r>
      <w:r>
        <w:rPr>
          <w:rStyle w:val="cat-Addressgrp-1rplc-29"/>
        </w:rPr>
        <w:t>адрес</w:t>
      </w:r>
      <w:r>
        <w:t xml:space="preserve"> от </w:t>
      </w:r>
      <w:r>
        <w:rPr>
          <w:rStyle w:val="cat-Dategrp-11rplc-30"/>
        </w:rPr>
        <w:t>дата</w:t>
      </w:r>
      <w:r>
        <w:t xml:space="preserve">, а не постановление о временном ограничении на пользование должником специальным правом ОСП по </w:t>
      </w:r>
      <w:r>
        <w:rPr>
          <w:rStyle w:val="cat-Addressgrp-4rplc-31"/>
        </w:rPr>
        <w:t>адрес</w:t>
      </w:r>
      <w:r>
        <w:t xml:space="preserve"> УФССП России по </w:t>
      </w:r>
      <w:r>
        <w:rPr>
          <w:rStyle w:val="cat-Addressgrp-1rplc-32"/>
        </w:rPr>
        <w:t>адрес</w:t>
      </w:r>
      <w:r>
        <w:t xml:space="preserve"> </w:t>
      </w:r>
      <w:r>
        <w:t>от</w:t>
      </w:r>
      <w:r>
        <w:t xml:space="preserve"> </w:t>
      </w:r>
      <w:r>
        <w:rPr>
          <w:rStyle w:val="cat-Dategrp-9rplc-33"/>
        </w:rPr>
        <w:t>дата</w:t>
      </w:r>
      <w:r>
        <w:t>. Каких-либо заявлений и ходатайств от него мировому судье не поступило.</w:t>
      </w:r>
    </w:p>
    <w:p w:rsidR="00E24536">
      <w:pPr>
        <w:ind w:firstLine="547"/>
        <w:jc w:val="both"/>
      </w:pPr>
      <w:r>
        <w:t>Заслушав пояснения лица, в отн</w:t>
      </w:r>
      <w:r>
        <w:t xml:space="preserve">ошении которого ведётся производство по делу об административном правонарушении,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6rplc-34"/>
        </w:rPr>
        <w:t>фио</w:t>
      </w:r>
      <w:r>
        <w:t xml:space="preserve"> в совершении административного правонарушения по следующим основ</w:t>
      </w:r>
      <w:r>
        <w:t>аниям.</w:t>
      </w:r>
    </w:p>
    <w:p w:rsidR="00E24536">
      <w:pPr>
        <w:ind w:firstLine="547"/>
        <w:jc w:val="both"/>
      </w:pPr>
      <w:r>
        <w:t>В соответствии со ст. </w:t>
      </w:r>
      <w:hyperlink r:id="rId4" w:tgtFrame="_blank" w:history="1">
        <w:r>
          <w:rPr>
            <w:color w:val="0000EE"/>
          </w:rPr>
          <w:t>17.17</w:t>
        </w:r>
      </w:hyperlink>
      <w:r>
        <w:t xml:space="preserve"> Кодекса РФ об административных правонарушениях - нарушение должником установленного в соответствии с законодательством об </w:t>
      </w:r>
      <w:r>
        <w:t>исполнительном производстве временного ограничения на пользование специальным правом в виде права управления транспортным средством - влечет обязательные работы на срок до пятидесяти часов или лишение специального права на срок до одного года.</w:t>
      </w:r>
    </w:p>
    <w:p w:rsidR="00E24536">
      <w:pPr>
        <w:ind w:firstLine="547"/>
        <w:jc w:val="both"/>
      </w:pPr>
      <w:r>
        <w:t>В соответств</w:t>
      </w:r>
      <w:r>
        <w:t>ии со ст.</w:t>
      </w:r>
      <w:hyperlink r:id="rId5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правонарушении являются любые фактические данные, на основании которых судья, орган, должностное лицо</w:t>
      </w:r>
      <w:r>
        <w:t>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</w:t>
      </w:r>
      <w:r>
        <w:t>ния дела.</w:t>
      </w:r>
    </w:p>
    <w:p w:rsidR="00E24536">
      <w:pPr>
        <w:ind w:firstLine="547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</w:t>
      </w:r>
      <w:r>
        <w:t>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24536">
      <w:pPr>
        <w:widowControl w:val="0"/>
        <w:ind w:right="23" w:firstLine="547"/>
        <w:jc w:val="both"/>
      </w:pPr>
      <w:r>
        <w:t>Все письменные доказательства по делу оформлены с соблюдением требований действующего законодательства РФ.</w:t>
      </w:r>
    </w:p>
    <w:p w:rsidR="00E24536">
      <w:pPr>
        <w:widowControl w:val="0"/>
        <w:ind w:right="23" w:firstLine="547"/>
        <w:jc w:val="both"/>
      </w:pPr>
      <w:r>
        <w:t>Соглас</w:t>
      </w:r>
      <w:r>
        <w:t>но ч.1 ст.</w:t>
      </w:r>
      <w:hyperlink r:id="rId6" w:tgtFrame="_blank" w:history="1">
        <w:r>
          <w:rPr>
            <w:color w:val="0000EE"/>
          </w:rPr>
          <w:t>67.1</w:t>
        </w:r>
      </w:hyperlink>
      <w:r>
        <w:t> Федеральный закона №229-ФЗ «Об исполнительном производстве» - под временным ограничением на пользование должником специальным пра</w:t>
      </w:r>
      <w:r>
        <w:t>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</w:t>
      </w:r>
      <w:r>
        <w:t>и морского, внутреннего водного транспорта, мотоциклами, мопедами и легкими квадрициклами, трициклами и квадрициклами, самоходными машинами) до исполнения</w:t>
      </w:r>
      <w:r>
        <w:t xml:space="preserve"> требований исполнительного документа в полном объеме либо до возникновения оснований для отмены таког</w:t>
      </w:r>
      <w:r>
        <w:t>о ограничения.</w:t>
      </w:r>
    </w:p>
    <w:p w:rsidR="00E24536">
      <w:pPr>
        <w:widowControl w:val="0"/>
        <w:ind w:right="23" w:firstLine="547"/>
        <w:jc w:val="both"/>
      </w:pPr>
      <w:r>
        <w:t>Временные ограничения на пользование должником специальным правом носят исключительный характер, и могут быть установлены судебным приставом-исполнителем только при соблюдении определенных условий. В частности, ограничение на пользование дол</w:t>
      </w:r>
      <w:r>
        <w:t>жником специальным правом может быть установлено судебным приставом-исполнителем при соблюдении следующих условий: по исполнительному документу, являющемуся судебным актом. По другим исполнительным документам судебный пристав-исполнитель или взыскатель впр</w:t>
      </w:r>
      <w:r>
        <w:t>аве обратиться в суд с заявлением об установлении данного исполнительного действия; минимальная сумма требований, содержащихся в исполнительном документе, с которой можно установить данное временное ограничение (</w:t>
      </w:r>
      <w:r>
        <w:rPr>
          <w:rStyle w:val="cat-Sumgrp-19rplc-35"/>
        </w:rPr>
        <w:t>сумма</w:t>
      </w:r>
      <w:r>
        <w:t>); санкционирование постановления об ус</w:t>
      </w:r>
      <w:r>
        <w:t>тановлении указанного исполнительного действия старшим судебным приставом или его заместителем;  наличие информации об извещении должника в порядке, предусмотренном главой 4 Закона, о возбуждении в отношении его исполнительного производства; уклонение долж</w:t>
      </w:r>
      <w:r>
        <w:t>ника от добровольного исполнения требований исполнительного документа, за исключением случаев объявления должника в розыск.</w:t>
      </w:r>
    </w:p>
    <w:p w:rsidR="00E24536">
      <w:pPr>
        <w:widowControl w:val="0"/>
        <w:ind w:right="23" w:firstLine="547"/>
        <w:jc w:val="both"/>
      </w:pPr>
      <w:r>
        <w:t xml:space="preserve">Вина </w:t>
      </w:r>
      <w:r>
        <w:rPr>
          <w:rStyle w:val="cat-FIOgrp-15rplc-36"/>
        </w:rPr>
        <w:t>фио</w:t>
      </w:r>
      <w:r>
        <w:t xml:space="preserve"> в совершении административного правонарушения, предусмотренного ст. 17.17 КоАП РФ, подтверждается письменными материалами д</w:t>
      </w:r>
      <w:r>
        <w:t xml:space="preserve">ела, которые оценены судом в их совокупности и принимаются в качестве доказательств его вины, а именно: </w:t>
      </w:r>
    </w:p>
    <w:p w:rsidR="00E24536">
      <w:pPr>
        <w:widowControl w:val="0"/>
        <w:ind w:right="23" w:firstLine="547"/>
        <w:jc w:val="both"/>
      </w:pPr>
      <w:r>
        <w:t xml:space="preserve">- протоколом об административном правонарушении 34 </w:t>
      </w:r>
      <w:r>
        <w:t>СВ</w:t>
      </w:r>
      <w:r>
        <w:t xml:space="preserve"> </w:t>
      </w:r>
      <w:r>
        <w:rPr>
          <w:rStyle w:val="cat-PhoneNumbergrp-26rplc-37"/>
        </w:rPr>
        <w:t>телефон</w:t>
      </w:r>
      <w:r>
        <w:t xml:space="preserve"> от </w:t>
      </w:r>
      <w:r>
        <w:rPr>
          <w:rStyle w:val="cat-Dategrp-12rplc-38"/>
        </w:rPr>
        <w:t>дата</w:t>
      </w:r>
      <w:r>
        <w:t>, составленным уполномоченным должностным лицом, при этом его содержание и оформле</w:t>
      </w:r>
      <w:r>
        <w:t xml:space="preserve">ние соответствуют требованиям ст.28.2 КоАП РФ, сведения, необходимые для разрешения дела, в протоколе отражены. </w:t>
      </w:r>
      <w:r>
        <w:t xml:space="preserve">Кроме того, из протокола следует, что </w:t>
      </w:r>
      <w:r>
        <w:rPr>
          <w:rStyle w:val="cat-FIOgrp-15rplc-39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</w:t>
      </w:r>
      <w:r>
        <w:t xml:space="preserve">токолом он ознакомлен, копию протокола получил (л.д. 4); </w:t>
      </w:r>
    </w:p>
    <w:p w:rsidR="00E24536">
      <w:pPr>
        <w:ind w:right="23" w:firstLine="547"/>
        <w:jc w:val="both"/>
      </w:pPr>
      <w:r>
        <w:t xml:space="preserve">- копией постановления о временном ограничении на пользование должником специальным правом ОСП по </w:t>
      </w:r>
      <w:r>
        <w:rPr>
          <w:rStyle w:val="cat-Addressgrp-4rplc-40"/>
        </w:rPr>
        <w:t>адрес</w:t>
      </w:r>
      <w:r>
        <w:t xml:space="preserve"> УФССП России по </w:t>
      </w:r>
      <w:r>
        <w:rPr>
          <w:rStyle w:val="cat-Addressgrp-1rplc-41"/>
        </w:rPr>
        <w:t>адрес</w:t>
      </w:r>
      <w:r>
        <w:t xml:space="preserve"> </w:t>
      </w:r>
      <w:r>
        <w:t>от</w:t>
      </w:r>
      <w:r>
        <w:t xml:space="preserve"> </w:t>
      </w:r>
      <w:r>
        <w:rPr>
          <w:rStyle w:val="cat-Dategrp-9rplc-42"/>
        </w:rPr>
        <w:t>дата</w:t>
      </w:r>
      <w:r>
        <w:t xml:space="preserve"> (л.д. 5).</w:t>
      </w:r>
    </w:p>
    <w:p w:rsidR="00E24536">
      <w:pPr>
        <w:ind w:firstLine="547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6rplc-43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E24536">
      <w:pPr>
        <w:ind w:firstLine="547"/>
        <w:jc w:val="both"/>
      </w:pPr>
      <w:r>
        <w:rPr>
          <w:rStyle w:val="cat-FIOgrp-17rplc-44"/>
        </w:rPr>
        <w:t>фио</w:t>
      </w:r>
      <w:r>
        <w:t xml:space="preserve">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5rplc-45"/>
        </w:rPr>
        <w:t>фио</w:t>
      </w:r>
    </w:p>
    <w:p w:rsidR="00E24536">
      <w:pPr>
        <w:ind w:firstLine="547"/>
        <w:jc w:val="both"/>
      </w:pPr>
      <w:r>
        <w:t>Миро</w:t>
      </w:r>
      <w:r>
        <w:t xml:space="preserve">вой судья не усматривает оснований не доверять протоколу, составленному в отношении </w:t>
      </w:r>
      <w:r>
        <w:rPr>
          <w:rStyle w:val="cat-FIOgrp-16rplc-46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</w:t>
      </w:r>
      <w:r>
        <w:t>м лицом в соответствующих графах.</w:t>
      </w:r>
    </w:p>
    <w:p w:rsidR="00E24536">
      <w:pPr>
        <w:ind w:firstLine="547"/>
        <w:jc w:val="both"/>
      </w:pPr>
      <w: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принимает во внимание личность </w:t>
      </w:r>
      <w:r>
        <w:rPr>
          <w:rStyle w:val="cat-FIOgrp-16rplc-47"/>
        </w:rPr>
        <w:t>фио</w:t>
      </w:r>
      <w:r>
        <w:t xml:space="preserve">, характер совершенного им деяния, и </w:t>
      </w:r>
      <w:r>
        <w:t xml:space="preserve">приходит к выводу, что в действиях </w:t>
      </w:r>
      <w:r>
        <w:rPr>
          <w:rStyle w:val="cat-FIOgrp-16rplc-48"/>
        </w:rPr>
        <w:t>фио</w:t>
      </w:r>
      <w:r>
        <w:t xml:space="preserve"> усматривается наличие признаков состава административного правонарушения, вследствие чего он подлежит признанию виновным в совершении административного правонарушения, предусмотренного статьи 17.17 КоАП РФ.</w:t>
      </w:r>
    </w:p>
    <w:p w:rsidR="00E24536">
      <w:pPr>
        <w:ind w:firstLine="547"/>
        <w:jc w:val="both"/>
      </w:pPr>
      <w:r>
        <w:t>Обстоятель</w:t>
      </w:r>
      <w:r>
        <w:t xml:space="preserve">ств, исключающих назначение </w:t>
      </w:r>
      <w:r>
        <w:rPr>
          <w:rStyle w:val="cat-FIOgrp-15rplc-49"/>
        </w:rPr>
        <w:t>фио</w:t>
      </w:r>
      <w:r>
        <w:t xml:space="preserve"> наказания в виде обязательных работ, предусмотренных ч. 3 ст. 3.13. Кодекса Российской Федерации об административных правонарушениях  не усматривается, в </w:t>
      </w:r>
      <w:r>
        <w:t>связи</w:t>
      </w:r>
      <w:r>
        <w:t xml:space="preserve"> с чем применению к нему подлежит мера наказания в виде обязатель</w:t>
      </w:r>
      <w:r>
        <w:t>ных работ.</w:t>
      </w:r>
    </w:p>
    <w:p w:rsidR="00E24536">
      <w:pPr>
        <w:ind w:firstLine="547"/>
        <w:jc w:val="both"/>
      </w:pPr>
      <w:r>
        <w:t xml:space="preserve">Считаю достаточным применение к </w:t>
      </w:r>
      <w:r>
        <w:rPr>
          <w:rStyle w:val="cat-FIOgrp-15rplc-50"/>
        </w:rPr>
        <w:t>фио</w:t>
      </w:r>
      <w:r>
        <w:t xml:space="preserve"> меры наказания в виде обязательных работ сроком на 20 (двадцать) часов. </w:t>
      </w:r>
    </w:p>
    <w:p w:rsidR="00E24536">
      <w:pPr>
        <w:ind w:right="23" w:firstLine="547"/>
        <w:jc w:val="both"/>
      </w:pPr>
      <w:r>
        <w:t>Руководствуясь ст.ст. 17.17, 29.9, 29.10, 29.11 Кодекса Российской Федерации об административных правонарушениях, мировой судья</w:t>
      </w:r>
    </w:p>
    <w:p w:rsidR="00E24536">
      <w:pPr>
        <w:ind w:right="23"/>
        <w:jc w:val="center"/>
      </w:pPr>
      <w:r>
        <w:rPr>
          <w:b/>
          <w:bCs/>
        </w:rPr>
        <w:t>ПОСТАНОВ</w:t>
      </w:r>
      <w:r>
        <w:rPr>
          <w:b/>
          <w:bCs/>
        </w:rPr>
        <w:t xml:space="preserve">ИЛ: </w:t>
      </w:r>
    </w:p>
    <w:p w:rsidR="00E24536">
      <w:pPr>
        <w:ind w:right="23" w:firstLine="547"/>
        <w:jc w:val="both"/>
      </w:pPr>
      <w:r>
        <w:rPr>
          <w:rStyle w:val="cat-FIOgrp-13rplc-51"/>
        </w:rPr>
        <w:t>фио</w:t>
      </w:r>
      <w:r>
        <w:t xml:space="preserve">, </w:t>
      </w:r>
      <w:r>
        <w:rPr>
          <w:rStyle w:val="cat-PassportDatagrp-22rplc-52"/>
        </w:rPr>
        <w:t>паспортные данные</w:t>
      </w:r>
      <w:r>
        <w:t xml:space="preserve">, признать виновным в совершении административного правонарушения, предусмотренного ст. 17.71 Кодекса Российской Федерации об административных правонарушениях, и назначить ему административное наказание в виде обязательных работ </w:t>
      </w:r>
      <w:r>
        <w:t xml:space="preserve">сроком 20 (двадцать) часов.  </w:t>
      </w:r>
    </w:p>
    <w:p w:rsidR="00E24536">
      <w:pPr>
        <w:ind w:right="23" w:firstLine="54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3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54"/>
        </w:rPr>
        <w:t>адрес</w:t>
      </w:r>
      <w:r>
        <w:t xml:space="preserve">) </w:t>
      </w:r>
      <w:r>
        <w:rPr>
          <w:rStyle w:val="cat-Addressgrp-1rplc-55"/>
        </w:rPr>
        <w:t>адрес</w:t>
      </w:r>
      <w:r>
        <w:t xml:space="preserve"> в течение 10 суток со дня вручения или получения копии постанов</w:t>
      </w:r>
      <w:r>
        <w:t>ления.</w:t>
      </w:r>
    </w:p>
    <w:p w:rsidR="00E24536">
      <w:pPr>
        <w:ind w:firstLine="708"/>
        <w:jc w:val="both"/>
      </w:pPr>
    </w:p>
    <w:p w:rsidR="00E24536">
      <w:pPr>
        <w:jc w:val="both"/>
      </w:pPr>
      <w:r>
        <w:rPr>
          <w:b/>
          <w:bCs/>
        </w:rPr>
        <w:t xml:space="preserve">           Мировой судья                                                                     </w:t>
      </w:r>
      <w:r>
        <w:rPr>
          <w:rStyle w:val="cat-FIOgrp-18rplc-56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36"/>
    <w:rsid w:val="005004F5"/>
    <w:rsid w:val="00E245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Timegrp-23rplc-10">
    <w:name w:val="cat-Time grp-23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CarMakeModelgrp-24rplc-12">
    <w:name w:val="cat-CarMakeModel grp-24 rplc-12"/>
    <w:basedOn w:val="DefaultParagraphFont"/>
  </w:style>
  <w:style w:type="character" w:customStyle="1" w:styleId="cat-CarNumbergrp-25rplc-13">
    <w:name w:val="cat-CarNumber grp-25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Sumgrp-19rplc-35">
    <w:name w:val="cat-Sum grp-19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Dategrp-12rplc-38">
    <w:name w:val="cat-Date grp-12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Dategrp-9rplc-42">
    <w:name w:val="cat-Date grp-9 rplc-42"/>
    <w:basedOn w:val="DefaultParagraphFont"/>
  </w:style>
  <w:style w:type="character" w:customStyle="1" w:styleId="cat-FIOgrp-16rplc-43">
    <w:name w:val="cat-FIO grp-16 rplc-43"/>
    <w:basedOn w:val="DefaultParagraphFont"/>
  </w:style>
  <w:style w:type="character" w:customStyle="1" w:styleId="cat-FIOgrp-17rplc-44">
    <w:name w:val="cat-FIO grp-17 rplc-44"/>
    <w:basedOn w:val="DefaultParagraphFont"/>
  </w:style>
  <w:style w:type="character" w:customStyle="1" w:styleId="cat-FIOgrp-15rplc-45">
    <w:name w:val="cat-FIO grp-15 rplc-45"/>
    <w:basedOn w:val="DefaultParagraphFont"/>
  </w:style>
  <w:style w:type="character" w:customStyle="1" w:styleId="cat-FIOgrp-16rplc-46">
    <w:name w:val="cat-FIO grp-16 rplc-46"/>
    <w:basedOn w:val="DefaultParagraphFont"/>
  </w:style>
  <w:style w:type="character" w:customStyle="1" w:styleId="cat-FIOgrp-16rplc-47">
    <w:name w:val="cat-FIO grp-16 rplc-47"/>
    <w:basedOn w:val="DefaultParagraphFont"/>
  </w:style>
  <w:style w:type="character" w:customStyle="1" w:styleId="cat-FIOgrp-16rplc-48">
    <w:name w:val="cat-FIO grp-16 rplc-48"/>
    <w:basedOn w:val="DefaultParagraphFont"/>
  </w:style>
  <w:style w:type="character" w:customStyle="1" w:styleId="cat-FIOgrp-15rplc-49">
    <w:name w:val="cat-FIO grp-15 rplc-49"/>
    <w:basedOn w:val="DefaultParagraphFont"/>
  </w:style>
  <w:style w:type="character" w:customStyle="1" w:styleId="cat-FIOgrp-15rplc-50">
    <w:name w:val="cat-FIO grp-15 rplc-50"/>
    <w:basedOn w:val="DefaultParagraphFont"/>
  </w:style>
  <w:style w:type="character" w:customStyle="1" w:styleId="cat-FIOgrp-13rplc-51">
    <w:name w:val="cat-FIO grp-13 rplc-51"/>
    <w:basedOn w:val="DefaultParagraphFont"/>
  </w:style>
  <w:style w:type="character" w:customStyle="1" w:styleId="cat-PassportDatagrp-22rplc-52">
    <w:name w:val="cat-PassportData grp-22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2rplc-54">
    <w:name w:val="cat-Address grp-2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FIOgrp-18rplc-56">
    <w:name w:val="cat-FIO grp-18 rplc-56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7/statia-17.17/" TargetMode="External" /><Relationship Id="rId5" Type="http://schemas.openxmlformats.org/officeDocument/2006/relationships/hyperlink" Target="https://sudact.ru/law/koap/razdel-iv/glava-26/statia-26.2/" TargetMode="External" /><Relationship Id="rId6" Type="http://schemas.openxmlformats.org/officeDocument/2006/relationships/hyperlink" Target="https://sudact.ru/law/federalnyi-zakon-ot-02102007-n-229-fz-ob/glava-7/statia-67.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