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3"/>
        <w:jc w:val="right"/>
      </w:pPr>
      <w:r>
        <w:rPr>
          <w:rFonts w:ascii="Times New Roman" w:eastAsia="Times New Roman" w:hAnsi="Times New Roman" w:cs="Times New Roman"/>
        </w:rPr>
        <w:t>Дело №5-29-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09</w:t>
      </w:r>
      <w:r>
        <w:rPr>
          <w:rFonts w:ascii="Times New Roman" w:eastAsia="Times New Roman" w:hAnsi="Times New Roman" w:cs="Times New Roman"/>
        </w:rPr>
        <w:t>/2023</w:t>
      </w:r>
    </w:p>
    <w:p>
      <w:pPr>
        <w:spacing w:before="0" w:after="0"/>
        <w:ind w:right="23"/>
        <w:jc w:val="center"/>
      </w:pPr>
      <w:r>
        <w:rPr>
          <w:rFonts w:ascii="Times New Roman" w:eastAsia="Times New Roman" w:hAnsi="Times New Roman" w:cs="Times New Roman"/>
          <w:b/>
          <w:bCs/>
        </w:rPr>
        <w:t xml:space="preserve">ПОСТАНОВЛЕНИЕ </w:t>
      </w:r>
    </w:p>
    <w:p>
      <w:pPr>
        <w:spacing w:before="0" w:after="0"/>
        <w:ind w:right="23"/>
        <w:jc w:val="center"/>
      </w:pPr>
      <w:r>
        <w:rPr>
          <w:rFonts w:ascii="Times New Roman" w:eastAsia="Times New Roman" w:hAnsi="Times New Roman" w:cs="Times New Roman"/>
          <w:b/>
          <w:bCs/>
        </w:rPr>
        <w:t>по делу об административном правонарушении</w:t>
      </w:r>
    </w:p>
    <w:p>
      <w:pPr>
        <w:spacing w:before="0" w:after="0"/>
        <w:ind w:right="23"/>
        <w:jc w:val="center"/>
      </w:pPr>
    </w:p>
    <w:p>
      <w:pPr>
        <w:spacing w:before="0" w:after="0"/>
        <w:ind w:right="23"/>
        <w:jc w:val="both"/>
      </w:pPr>
      <w:r>
        <w:rPr>
          <w:rStyle w:val="cat-Dategrp-7rplc-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</w:t>
      </w:r>
      <w:r>
        <w:rPr>
          <w:rStyle w:val="cat-Addressgrp-0rplc-1"/>
          <w:rFonts w:ascii="Times New Roman" w:eastAsia="Times New Roman" w:hAnsi="Times New Roman" w:cs="Times New Roman"/>
        </w:rPr>
        <w:t>адрес</w:t>
      </w:r>
    </w:p>
    <w:p>
      <w:pPr>
        <w:spacing w:before="0" w:after="0"/>
        <w:ind w:firstLine="851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29 Бахчисарайского судебного района (</w:t>
      </w:r>
      <w:r>
        <w:rPr>
          <w:rStyle w:val="cat-Addressgrp-2rplc-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) </w:t>
      </w:r>
      <w:r>
        <w:rPr>
          <w:rStyle w:val="cat-Addressgrp-1rplc-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расположенного по адресу: </w:t>
      </w:r>
      <w:r>
        <w:rPr>
          <w:rStyle w:val="cat-Addressgrp-3rplc-4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Черкашин Артем Юрьевич, рассмотрев материалы дела об административном правонарушении, предусмотренном </w:t>
      </w:r>
      <w:r>
        <w:rPr>
          <w:rFonts w:ascii="Times New Roman" w:eastAsia="Times New Roman" w:hAnsi="Times New Roman" w:cs="Times New Roman"/>
        </w:rPr>
        <w:t>ч.1 статьи 15.33.2</w:t>
      </w:r>
      <w:r>
        <w:rPr>
          <w:rFonts w:ascii="Times New Roman" w:eastAsia="Times New Roman" w:hAnsi="Times New Roman" w:cs="Times New Roman"/>
        </w:rPr>
        <w:t xml:space="preserve"> Кодекса Российской Федерации об административных правонарушениях, в отношении </w:t>
      </w:r>
      <w:r>
        <w:rPr>
          <w:rFonts w:ascii="Times New Roman" w:eastAsia="Times New Roman" w:hAnsi="Times New Roman" w:cs="Times New Roman"/>
        </w:rPr>
        <w:t>должностного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лица –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директора </w:t>
      </w:r>
      <w:r>
        <w:rPr>
          <w:rFonts w:ascii="Times New Roman" w:eastAsia="Times New Roman" w:hAnsi="Times New Roman" w:cs="Times New Roman"/>
        </w:rPr>
        <w:t xml:space="preserve">Общества с ограниченной ответственностью </w:t>
      </w:r>
      <w:r>
        <w:rPr>
          <w:rFonts w:ascii="Times New Roman" w:eastAsia="Times New Roman" w:hAnsi="Times New Roman" w:cs="Times New Roman"/>
        </w:rPr>
        <w:t xml:space="preserve">«Промышленные инновационные системы» </w:t>
      </w:r>
      <w:r>
        <w:rPr>
          <w:rFonts w:ascii="Times New Roman" w:eastAsia="Times New Roman" w:hAnsi="Times New Roman" w:cs="Times New Roman"/>
        </w:rPr>
        <w:t>Томенко Вадим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Михайлович</w:t>
      </w:r>
      <w:r>
        <w:rPr>
          <w:rFonts w:ascii="Times New Roman" w:eastAsia="Times New Roman" w:hAnsi="Times New Roman" w:cs="Times New Roman"/>
        </w:rPr>
        <w:t xml:space="preserve">а, </w:t>
      </w:r>
      <w:r>
        <w:rPr>
          <w:rStyle w:val="cat-PassportDatagrp-30rplc-8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Бахчисарайский, Скалистое </w:t>
      </w:r>
      <w:r>
        <w:rPr>
          <w:rStyle w:val="cat-PassportDatagrp-31rplc-9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 дата выдачи: </w:t>
      </w:r>
      <w:r>
        <w:rPr>
          <w:rStyle w:val="cat-Dategrp-8rplc-1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место жительства: </w:t>
      </w:r>
      <w:r>
        <w:rPr>
          <w:rStyle w:val="cat-Addressgrp-4rplc-1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адрес организации: </w:t>
      </w:r>
      <w:r>
        <w:rPr>
          <w:rStyle w:val="cat-Addressgrp-4rplc-1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 xml:space="preserve">У С Т А Н О В И Л </w:t>
      </w:r>
      <w:r>
        <w:rPr>
          <w:rFonts w:ascii="Times New Roman" w:eastAsia="Times New Roman" w:hAnsi="Times New Roman" w:cs="Times New Roman"/>
          <w:b/>
          <w:bCs/>
        </w:rPr>
        <w:t>:</w:t>
      </w:r>
    </w:p>
    <w:p>
      <w:pPr>
        <w:spacing w:before="0" w:after="0"/>
        <w:ind w:firstLine="709"/>
        <w:jc w:val="both"/>
      </w:pPr>
      <w:r>
        <w:rPr>
          <w:rStyle w:val="cat-Dategrp-10rplc-13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25rplc-1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заместителем начальника отдела персонифицированного учета и обработки информации №9 управления персонифицированного учета Отделения фонда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 xml:space="preserve">пенсионного и социального страхования Российской Федерации по </w:t>
      </w:r>
      <w:r>
        <w:rPr>
          <w:rStyle w:val="cat-Addressgrp-1rplc-15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составлен протокол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90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отношении </w:t>
      </w:r>
      <w:r>
        <w:rPr>
          <w:rFonts w:ascii="Times New Roman" w:eastAsia="Times New Roman" w:hAnsi="Times New Roman" w:cs="Times New Roman"/>
        </w:rPr>
        <w:t>директора ООО «Промышленные инновационные системы» Томенко Вадима Михайловича</w:t>
      </w:r>
      <w:r>
        <w:rPr>
          <w:rFonts w:ascii="Times New Roman" w:eastAsia="Times New Roman" w:hAnsi="Times New Roman" w:cs="Times New Roman"/>
        </w:rPr>
        <w:t xml:space="preserve"> о том, </w:t>
      </w:r>
      <w:r>
        <w:rPr>
          <w:rFonts w:ascii="Times New Roman" w:eastAsia="Times New Roman" w:hAnsi="Times New Roman" w:cs="Times New Roman"/>
        </w:rPr>
        <w:t xml:space="preserve">что </w:t>
      </w:r>
      <w:r>
        <w:rPr>
          <w:rFonts w:ascii="Times New Roman" w:eastAsia="Times New Roman" w:hAnsi="Times New Roman" w:cs="Times New Roman"/>
        </w:rPr>
        <w:t xml:space="preserve">в нарушении п.2.2, ст. 11 </w:t>
      </w:r>
      <w:r>
        <w:rPr>
          <w:rFonts w:ascii="Times New Roman" w:eastAsia="Times New Roman" w:hAnsi="Times New Roman" w:cs="Times New Roman"/>
        </w:rPr>
        <w:t xml:space="preserve">Федерального закона от </w:t>
      </w:r>
      <w:r>
        <w:rPr>
          <w:rStyle w:val="cat-Dategrp-11rplc-18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№27-ФЗ </w:t>
      </w:r>
      <w:r>
        <w:rPr>
          <w:rFonts w:ascii="Times New Roman" w:eastAsia="Times New Roman" w:hAnsi="Times New Roman" w:cs="Times New Roman"/>
        </w:rPr>
        <w:t xml:space="preserve">страхователь ООО «Промышленные инновационные системы» не предоставил в установленный срок сведения по форме СЗВ - М за </w:t>
      </w:r>
      <w:r>
        <w:rPr>
          <w:rStyle w:val="cat-Dategrp-9rplc-2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на работающих у него застрахованных лиц. Отчетность за </w:t>
      </w:r>
      <w:r>
        <w:rPr>
          <w:rStyle w:val="cat-Dategrp-9rplc-21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по форме СЗВ-М, утвержденная постановлением Правления ПФР от </w:t>
      </w:r>
      <w:r>
        <w:rPr>
          <w:rStyle w:val="cat-Dategrp-13rplc-2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N ЮЗп должна была быть предоставлена не позднее </w:t>
      </w:r>
      <w:r>
        <w:rPr>
          <w:rStyle w:val="cat-Dategrp-12rplc-23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. Страхователь же предоставил отчет СЗВ-М по форме «исходный» </w:t>
      </w:r>
      <w:r>
        <w:rPr>
          <w:rStyle w:val="cat-Dategrp-14rplc-2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по почте заказным письмом в отношении 1 (одного) застрахованного лица, т. е после законодательно установленного срока</w:t>
      </w:r>
      <w:r>
        <w:rPr>
          <w:rFonts w:ascii="Times New Roman" w:eastAsia="Times New Roman" w:hAnsi="Times New Roman" w:cs="Times New Roman"/>
        </w:rPr>
        <w:t xml:space="preserve">, чем совершил административное правонарушение, предусмотренное </w:t>
      </w:r>
      <w:r>
        <w:rPr>
          <w:rFonts w:ascii="Times New Roman" w:eastAsia="Times New Roman" w:hAnsi="Times New Roman" w:cs="Times New Roman"/>
        </w:rPr>
        <w:t>статьей 15.33.2</w:t>
      </w:r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Томенко</w:t>
      </w:r>
      <w:r>
        <w:rPr>
          <w:rFonts w:ascii="Times New Roman" w:eastAsia="Times New Roman" w:hAnsi="Times New Roman" w:cs="Times New Roman"/>
        </w:rPr>
        <w:t xml:space="preserve"> В.</w:t>
      </w: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в судебное заседание, назначенное на </w:t>
      </w:r>
      <w:r>
        <w:rPr>
          <w:rStyle w:val="cat-Dategrp-7rplc-2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не явился, о причинах неявки мирового судью не уведомил, каких-либо ходатайств не представил. При этом, о времени и месте рассмотрения дела </w:t>
      </w:r>
      <w:r>
        <w:rPr>
          <w:rStyle w:val="cat-Dategrp-7rplc-2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Томенко В.М.</w:t>
      </w:r>
      <w:r>
        <w:rPr>
          <w:rFonts w:ascii="Times New Roman" w:eastAsia="Times New Roman" w:hAnsi="Times New Roman" w:cs="Times New Roman"/>
        </w:rPr>
        <w:t xml:space="preserve"> извещался надлежащим образом </w:t>
      </w:r>
      <w:r>
        <w:rPr>
          <w:rFonts w:ascii="Times New Roman" w:eastAsia="Times New Roman" w:hAnsi="Times New Roman" w:cs="Times New Roman"/>
        </w:rPr>
        <w:t>по номеру телефона, указанному в протоколе об административном правонарушении, надлежащим образом смс-извещением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Принимая решение о рассмотрении дела об административном правонарушении в отсутствие </w:t>
      </w:r>
      <w:r>
        <w:rPr>
          <w:rFonts w:ascii="Times New Roman" w:eastAsia="Times New Roman" w:hAnsi="Times New Roman" w:cs="Times New Roman"/>
        </w:rPr>
        <w:t>Томенко В.М.</w:t>
      </w:r>
      <w:r>
        <w:rPr>
          <w:rFonts w:ascii="Times New Roman" w:eastAsia="Times New Roman" w:hAnsi="Times New Roman" w:cs="Times New Roman"/>
        </w:rPr>
        <w:t xml:space="preserve"> мировой судья исходит из следующего.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Суд рассматривает административное дело в пределах сроков, установленных частью 1 статьи 4.5 Кодекса Российской Федерации об административных правонарушениях.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пунктом 6 постановления Пленума Верховного Суда Российской Федерации от </w:t>
      </w:r>
      <w:r>
        <w:rPr>
          <w:rStyle w:val="cat-Dategrp-15rplc-3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N 5 "О некоторых вопросах, возникающих у судов при применении Кодекса Российской Федерации об административных правонарушениях"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</w:t>
      </w:r>
      <w:r>
        <w:rPr>
          <w:rStyle w:val="cat-Dategrp-16rplc-3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N 343.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Как следует из разъяснений, содержащихся в пункте 14 Постановления Пленума Верховного Суда Российской Федерации от </w:t>
      </w:r>
      <w:r>
        <w:rPr>
          <w:rStyle w:val="cat-Dategrp-17rplc-33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№ 52 «О сроках рассмотрения судами Российской Федерации уголовных, гражданских дел и дел об административных правонарушениях», в целях своевременного разрешения дел об административных правонарушениях необходимо иметь в виду, что Кодексом Российской Федерации об административных правонарушениях предусмотрена возможность рассмотрения дела в отсутствие лица, в отношении которого ведется производство по делу.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Исходя из положений частей 2 и 3 статьи 25.1 Кодекса Российской Федерации об административных правонарушениях судья вправе рассмотреть дело об административном правонарушении в отсутствие указанного лица при соблюдении следующих условий: у судьи имеются данные о надлежащем извещении лица о времени и месте рассмотрения дела, в том числе посредством СМС-сообщения в случае его согласия на уведомление таким способом и при фиксации факта отправки и доставки СМС-извещения адресату; по данному делу присутствие лица, в отношении которого ведется производство по делу, не является обязательным и не было признано судом обязательным (часть 3 статьи 25.1 Кодекса Российской Федерации об административных правонарушениях); этим лицом не заявлено ходатайство об отложении рассмотрения дела либо такое ходатайство оставлено без удовлетворения.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установленных обстоятельствах мировой судья приходит к выводу, что оснований для отложения рассмотрения дела не имеется.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мировой судья, полагает присутствие </w:t>
      </w:r>
      <w:r>
        <w:rPr>
          <w:rFonts w:ascii="Times New Roman" w:eastAsia="Times New Roman" w:hAnsi="Times New Roman" w:cs="Times New Roman"/>
        </w:rPr>
        <w:t>Томенко В.М.</w:t>
      </w:r>
      <w:r>
        <w:rPr>
          <w:rFonts w:ascii="Times New Roman" w:eastAsia="Times New Roman" w:hAnsi="Times New Roman" w:cs="Times New Roman"/>
        </w:rPr>
        <w:t xml:space="preserve"> при рассмотрении дела не обязательным, и считает возможным рассмотреть дело в его отсутствие.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Исследовав материалы дела об административном правонарушении, мировой судья считает, что административный материал составлен правомерно, </w:t>
      </w:r>
      <w:r>
        <w:rPr>
          <w:rFonts w:ascii="Times New Roman" w:eastAsia="Times New Roman" w:hAnsi="Times New Roman" w:cs="Times New Roman"/>
        </w:rPr>
        <w:t>Томенко В.М.</w:t>
      </w:r>
      <w:r>
        <w:rPr>
          <w:rFonts w:ascii="Times New Roman" w:eastAsia="Times New Roman" w:hAnsi="Times New Roman" w:cs="Times New Roman"/>
        </w:rPr>
        <w:t xml:space="preserve"> подлежит привлечению к административной ответственности по следующим основаниям.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Согласно Федерального закона от </w:t>
      </w:r>
      <w:r>
        <w:rPr>
          <w:rStyle w:val="cat-Dategrp-18rplc-3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N 250-ФЗ (ред. от </w:t>
      </w:r>
      <w:r>
        <w:rPr>
          <w:rStyle w:val="cat-Dategrp-19rplc-3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) "О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 в связи с принятием Федерального закона "О внесении изменений в части первую и вторую Налогового кодекса Российской Федерации в связи с передачей налоговым органам полномочий по администрированию страховых взносов на обязательное пенсионное, социальное и медицинское страхование" Кодекс РФ об административных правонарушениях дополнен статьёй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 xml:space="preserve">15.33.2.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В соответствии со статьей 15.33.2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 xml:space="preserve">Кодекса Российской Федерации об административных правонарушениях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 влечет наложение административного штрафа на должностных лиц в размере от трехсот до </w:t>
      </w:r>
      <w:r>
        <w:rPr>
          <w:rStyle w:val="cat-SumInWordsgrp-28rplc-38"/>
          <w:rFonts w:ascii="Times New Roman" w:eastAsia="Times New Roman" w:hAnsi="Times New Roman" w:cs="Times New Roman"/>
        </w:rPr>
        <w:t>сумма прописью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со ст. 24 вышеуказанный Федеральный закон вступил в силу с </w:t>
      </w:r>
      <w:r>
        <w:rPr>
          <w:rStyle w:val="cat-Dategrp-20rplc-39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Законы, устанавливающие, изменяющие или от</w:t>
      </w:r>
      <w:r>
        <w:rPr>
          <w:rFonts w:ascii="Times New Roman" w:eastAsia="Times New Roman" w:hAnsi="Times New Roman" w:cs="Times New Roman"/>
        </w:rPr>
        <w:t>меняющие административную или уголовную ответственность, должны соответствовать конституционным правилам действия правовых норм во времени: согласно статье</w:t>
      </w:r>
      <w:r>
        <w:rPr>
          <w:rFonts w:ascii="Times New Roman" w:eastAsia="Times New Roman" w:hAnsi="Times New Roman" w:cs="Times New Roman"/>
        </w:rPr>
        <w:t> </w:t>
      </w:r>
      <w:hyperlink r:id="rId4" w:anchor="QvTb31YxWHU0" w:tgtFrame="_blank" w:history="1">
        <w:r>
          <w:rPr>
            <w:rFonts w:ascii="Times New Roman" w:eastAsia="Times New Roman" w:hAnsi="Times New Roman" w:cs="Times New Roman"/>
            <w:color w:val="0000EE"/>
          </w:rPr>
          <w:t>54 Конституции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Российской Федерации закон, устанавливающий или отягчающий ответственность, обратной силы не имеет (часть 1); никто не может нести ответственность за деяние, которое в момент его совершения не признавалось правонарушением; если после совершения правонарушения ответственность за него устранена или смягчена, применяется новый закон (часть 2).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Эти правила основаны на общеправовых принципах справедливости, гуманизма и соразмерности ответственности за совершенное деяние его реальной общественной опасности, имеют универсальное для всех видов юридической ответственности значение и являются обязательными и для законодателя, и для правоприменительных органов, в том числе судов; принятие законов, устраняющих или смягчающих ответственность, по-новому определяет характер и степень общественной опасности тех или иных правонарушений и правовой статус лиц, их совершивших, вследствие чего законодатель не может не предусмотреть - исходя из конституционно обусловленной обязанности распространения действия такого рода законов на ранее совершенные деяния - механизм придания им обратной силы, а уполномоченные органы не вправе уклоняться от принятия юрисдикционных решений об освобождении конкретных лиц от ответственности и наказания или о смягчении ответственности и наказания, оформляющих изменение статуса этих лиц.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Применительно к административной ответственности упомянутые конституционные положения находят законодательное воплощение в статье</w:t>
      </w:r>
      <w:r>
        <w:rPr>
          <w:rFonts w:ascii="Times New Roman" w:eastAsia="Times New Roman" w:hAnsi="Times New Roman" w:cs="Times New Roman"/>
        </w:rPr>
        <w:t> </w:t>
      </w:r>
      <w:hyperlink r:id="rId5" w:tgtFrame="_blank" w:history="1">
        <w:r>
          <w:rPr>
            <w:rFonts w:ascii="Times New Roman" w:eastAsia="Times New Roman" w:hAnsi="Times New Roman" w:cs="Times New Roman"/>
            <w:color w:val="0000EE"/>
          </w:rPr>
          <w:t>1.7 КоАП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РФ, определяющей, что лицо, совершившее административное правонарушение, подлежит ответственности на основании закона, действовавшего во время совершения административного правонарушения (часть 1); закон, устанавливающий или отягчающий административную ответственность за административное правонарушение либо иным образом ухудшающий положение лица, обратной силы не имеет (часть 2).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В силу позиции, изложенной в Постановлении Пленума Верховного Суда РФ от </w:t>
      </w:r>
      <w:r>
        <w:rPr>
          <w:rStyle w:val="cat-Dategrp-15rplc-4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N 5 (ред. от </w:t>
      </w:r>
      <w:r>
        <w:rPr>
          <w:rStyle w:val="cat-Dategrp-21rplc-41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«О некоторых вопросах, возникающих у судов при применении Кодекса Российской Федерации об административных правонарушениях», невыполнение предусмотренной названными правовыми актами обязанности к установленному сроку свидетельствует о том, что административное правонарушение не является длящимся.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Вина </w:t>
      </w:r>
      <w:r>
        <w:rPr>
          <w:rFonts w:ascii="Times New Roman" w:eastAsia="Times New Roman" w:hAnsi="Times New Roman" w:cs="Times New Roman"/>
        </w:rPr>
        <w:t>Томенко</w:t>
      </w:r>
      <w:r>
        <w:rPr>
          <w:rFonts w:ascii="Times New Roman" w:eastAsia="Times New Roman" w:hAnsi="Times New Roman" w:cs="Times New Roman"/>
        </w:rPr>
        <w:t xml:space="preserve"> В.М.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</w:rPr>
        <w:t>ч.1 статьи 15.33.2</w:t>
      </w:r>
      <w:r>
        <w:rPr>
          <w:rFonts w:ascii="Times New Roman" w:eastAsia="Times New Roman" w:hAnsi="Times New Roman" w:cs="Times New Roman"/>
        </w:rPr>
        <w:t xml:space="preserve"> КоАП РФ, подтверждается доказательствами, содержащимися в деле об административном правонарушении, а именно: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90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22rplc-43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(л.д.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- копией </w:t>
      </w:r>
      <w:r>
        <w:rPr>
          <w:rFonts w:ascii="Times New Roman" w:eastAsia="Times New Roman" w:hAnsi="Times New Roman" w:cs="Times New Roman"/>
        </w:rPr>
        <w:t>реестра</w:t>
      </w:r>
      <w:r>
        <w:rPr>
          <w:rFonts w:ascii="Times New Roman" w:eastAsia="Times New Roman" w:hAnsi="Times New Roman" w:cs="Times New Roman"/>
        </w:rPr>
        <w:t xml:space="preserve">(л.д. </w:t>
      </w:r>
      <w:r>
        <w:rPr>
          <w:rFonts w:ascii="Times New Roman" w:eastAsia="Times New Roman" w:hAnsi="Times New Roman" w:cs="Times New Roman"/>
        </w:rPr>
        <w:t>2-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);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 xml:space="preserve">уведомлением о составлении протокола </w:t>
      </w:r>
      <w:r>
        <w:rPr>
          <w:rFonts w:ascii="Times New Roman" w:eastAsia="Times New Roman" w:hAnsi="Times New Roman" w:cs="Times New Roman"/>
        </w:rPr>
        <w:t>(л.д.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4-5</w:t>
      </w:r>
      <w:r>
        <w:rPr>
          <w:rFonts w:ascii="Times New Roman" w:eastAsia="Times New Roman" w:hAnsi="Times New Roman" w:cs="Times New Roman"/>
        </w:rPr>
        <w:t xml:space="preserve">);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- копией реестра, уведомления (л.д. </w:t>
      </w:r>
      <w:r>
        <w:rPr>
          <w:rFonts w:ascii="Times New Roman" w:eastAsia="Times New Roman" w:hAnsi="Times New Roman" w:cs="Times New Roman"/>
        </w:rPr>
        <w:t>6-8</w:t>
      </w:r>
      <w:r>
        <w:rPr>
          <w:rFonts w:ascii="Times New Roman" w:eastAsia="Times New Roman" w:hAnsi="Times New Roman" w:cs="Times New Roman"/>
        </w:rPr>
        <w:t xml:space="preserve">);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- копией выписки из </w:t>
      </w:r>
      <w:r>
        <w:rPr>
          <w:rFonts w:ascii="Times New Roman" w:eastAsia="Times New Roman" w:hAnsi="Times New Roman" w:cs="Times New Roman"/>
        </w:rPr>
        <w:t>ЕГРЮЛ</w:t>
      </w:r>
      <w:r>
        <w:rPr>
          <w:rFonts w:ascii="Times New Roman" w:eastAsia="Times New Roman" w:hAnsi="Times New Roman" w:cs="Times New Roman"/>
        </w:rPr>
        <w:t xml:space="preserve"> (л.д. </w:t>
      </w:r>
      <w:r>
        <w:rPr>
          <w:rFonts w:ascii="Times New Roman" w:eastAsia="Times New Roman" w:hAnsi="Times New Roman" w:cs="Times New Roman"/>
        </w:rPr>
        <w:t>9-11</w:t>
      </w:r>
      <w:r>
        <w:rPr>
          <w:rFonts w:ascii="Times New Roman" w:eastAsia="Times New Roman" w:hAnsi="Times New Roman" w:cs="Times New Roman"/>
        </w:rPr>
        <w:t xml:space="preserve">);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- копией уведомления о регистрации в ТОПФР (л.д. 1</w:t>
      </w:r>
      <w:r>
        <w:rPr>
          <w:rFonts w:ascii="Times New Roman" w:eastAsia="Times New Roman" w:hAnsi="Times New Roman" w:cs="Times New Roman"/>
        </w:rPr>
        <w:t>2)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Из материалов дела усматривается, что все процессуальные действия в отношении </w:t>
      </w:r>
      <w:r>
        <w:rPr>
          <w:rFonts w:ascii="Times New Roman" w:eastAsia="Times New Roman" w:hAnsi="Times New Roman" w:cs="Times New Roman"/>
        </w:rPr>
        <w:t>Томенко</w:t>
      </w:r>
      <w:r>
        <w:rPr>
          <w:rFonts w:ascii="Times New Roman" w:eastAsia="Times New Roman" w:hAnsi="Times New Roman" w:cs="Times New Roman"/>
        </w:rPr>
        <w:t xml:space="preserve"> В.М.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были проведены в строгой последовательности, составленный в отношении не</w:t>
      </w:r>
      <w:r>
        <w:rPr>
          <w:rFonts w:ascii="Times New Roman" w:eastAsia="Times New Roman" w:hAnsi="Times New Roman" w:cs="Times New Roman"/>
        </w:rPr>
        <w:t>ё</w:t>
      </w:r>
      <w:r>
        <w:rPr>
          <w:rFonts w:ascii="Times New Roman" w:eastAsia="Times New Roman" w:hAnsi="Times New Roman" w:cs="Times New Roman"/>
        </w:rPr>
        <w:t xml:space="preserve"> протокол логичен, действия последовательны и непротиворечивы.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Мировым судьей оценивались доказательства по внутреннему убеждению, основанному на всестороннем, полном и объективном исследовании всех обстоятельств дела в их совокупности, установлены состав и событие административного правонарушения, вменяемого в вину </w:t>
      </w:r>
      <w:r>
        <w:rPr>
          <w:rFonts w:ascii="Times New Roman" w:eastAsia="Times New Roman" w:hAnsi="Times New Roman" w:cs="Times New Roman"/>
        </w:rPr>
        <w:t>Томенко</w:t>
      </w:r>
      <w:r>
        <w:rPr>
          <w:rFonts w:ascii="Times New Roman" w:eastAsia="Times New Roman" w:hAnsi="Times New Roman" w:cs="Times New Roman"/>
        </w:rPr>
        <w:t xml:space="preserve"> В.М.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Мировой судья не усматривает оснований не доверять протоколу, составленному в отношении </w:t>
      </w:r>
      <w:r>
        <w:rPr>
          <w:rFonts w:ascii="Times New Roman" w:eastAsia="Times New Roman" w:hAnsi="Times New Roman" w:cs="Times New Roman"/>
        </w:rPr>
        <w:t>Томенко</w:t>
      </w:r>
      <w:r>
        <w:rPr>
          <w:rFonts w:ascii="Times New Roman" w:eastAsia="Times New Roman" w:hAnsi="Times New Roman" w:cs="Times New Roman"/>
        </w:rPr>
        <w:t xml:space="preserve"> В.М.</w:t>
      </w:r>
      <w:r>
        <w:rPr>
          <w:rFonts w:ascii="Times New Roman" w:eastAsia="Times New Roman" w:hAnsi="Times New Roman" w:cs="Times New Roman"/>
        </w:rPr>
        <w:t xml:space="preserve"> и иным документам, поскольку они составлены по установленной форме и уполномоченным должностным лицом, правильность внесенных в протокол записей удостоверена должностным лицом в соответствующих графах.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административного наказания принимается во внимание характер совершенного </w:t>
      </w:r>
      <w:r>
        <w:rPr>
          <w:rFonts w:ascii="Times New Roman" w:eastAsia="Times New Roman" w:hAnsi="Times New Roman" w:cs="Times New Roman"/>
        </w:rPr>
        <w:t>Томенко</w:t>
      </w:r>
      <w:r>
        <w:rPr>
          <w:rFonts w:ascii="Times New Roman" w:eastAsia="Times New Roman" w:hAnsi="Times New Roman" w:cs="Times New Roman"/>
        </w:rPr>
        <w:t xml:space="preserve"> В.М.</w:t>
      </w:r>
      <w:r>
        <w:rPr>
          <w:rFonts w:ascii="Times New Roman" w:eastAsia="Times New Roman" w:hAnsi="Times New Roman" w:cs="Times New Roman"/>
        </w:rPr>
        <w:t xml:space="preserve"> правонарушения, личность правонарушителя, его имущественное положение, обстоятельств, смягчающих и отягчающих ответственность, не установлено.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На основании вышеизложенного, учитывая цели наказания, предусмотренные ст.3.1 Кодекса Российской Федерации об административных правонарушениях, состоящие в предупреждении совершения новых правонарушений, как самим правонарушителем, так и другими лицами, необходимо назначить </w:t>
      </w:r>
      <w:r>
        <w:rPr>
          <w:rFonts w:ascii="Times New Roman" w:eastAsia="Times New Roman" w:hAnsi="Times New Roman" w:cs="Times New Roman"/>
        </w:rPr>
        <w:t>Томенко</w:t>
      </w:r>
      <w:r>
        <w:rPr>
          <w:rFonts w:ascii="Times New Roman" w:eastAsia="Times New Roman" w:hAnsi="Times New Roman" w:cs="Times New Roman"/>
        </w:rPr>
        <w:t xml:space="preserve"> В.М.</w:t>
      </w:r>
      <w:r>
        <w:rPr>
          <w:rFonts w:ascii="Times New Roman" w:eastAsia="Times New Roman" w:hAnsi="Times New Roman" w:cs="Times New Roman"/>
        </w:rPr>
        <w:t xml:space="preserve"> административное наказание в виде штрафа, предусмотренного </w:t>
      </w:r>
      <w:r>
        <w:rPr>
          <w:rFonts w:ascii="Times New Roman" w:eastAsia="Times New Roman" w:hAnsi="Times New Roman" w:cs="Times New Roman"/>
        </w:rPr>
        <w:t>ч.1 статьи 15.33.2</w:t>
      </w:r>
      <w:r>
        <w:rPr>
          <w:rFonts w:ascii="Times New Roman" w:eastAsia="Times New Roman" w:hAnsi="Times New Roman" w:cs="Times New Roman"/>
        </w:rPr>
        <w:t xml:space="preserve"> Кодекса </w:t>
      </w:r>
      <w:r>
        <w:rPr>
          <w:rFonts w:ascii="Times New Roman" w:eastAsia="Times New Roman" w:hAnsi="Times New Roman" w:cs="Times New Roman"/>
        </w:rPr>
        <w:t>Российской Федерации</w:t>
      </w:r>
      <w:r>
        <w:rPr>
          <w:rFonts w:ascii="Times New Roman" w:eastAsia="Times New Roman" w:hAnsi="Times New Roman" w:cs="Times New Roman"/>
        </w:rPr>
        <w:t xml:space="preserve"> об административных правонарушениях.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Руководствуя</w:t>
      </w:r>
      <w:r>
        <w:rPr>
          <w:rFonts w:ascii="Times New Roman" w:eastAsia="Times New Roman" w:hAnsi="Times New Roman" w:cs="Times New Roman"/>
        </w:rPr>
        <w:t>сь ст.ст.</w:t>
      </w:r>
      <w:r>
        <w:rPr>
          <w:rFonts w:ascii="Times New Roman" w:eastAsia="Times New Roman" w:hAnsi="Times New Roman" w:cs="Times New Roman"/>
        </w:rPr>
        <w:t xml:space="preserve"> 15.33.2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29.9,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29.10,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29.11 </w:t>
      </w:r>
      <w:r>
        <w:rPr>
          <w:rFonts w:ascii="Times New Roman" w:eastAsia="Times New Roman" w:hAnsi="Times New Roman" w:cs="Times New Roman"/>
        </w:rPr>
        <w:t>Кодекс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Российской Федерации </w:t>
      </w:r>
      <w:r>
        <w:rPr>
          <w:rFonts w:ascii="Times New Roman" w:eastAsia="Times New Roman" w:hAnsi="Times New Roman" w:cs="Times New Roman"/>
        </w:rPr>
        <w:t>об административных правонарушениях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мировой судья</w:t>
      </w:r>
    </w:p>
    <w:p>
      <w:pPr>
        <w:spacing w:before="0" w:after="0"/>
        <w:ind w:right="23"/>
        <w:jc w:val="center"/>
      </w:pPr>
      <w:r>
        <w:rPr>
          <w:rFonts w:ascii="Times New Roman" w:eastAsia="Times New Roman" w:hAnsi="Times New Roman" w:cs="Times New Roman"/>
          <w:b/>
          <w:bCs/>
        </w:rPr>
        <w:t>П О С Т А Н О В И Л:</w:t>
      </w:r>
      <w:r>
        <w:rPr>
          <w:rFonts w:ascii="Times New Roman" w:eastAsia="Times New Roman" w:hAnsi="Times New Roman" w:cs="Times New Roman"/>
          <w:b/>
          <w:bCs/>
        </w:rPr>
        <w:t xml:space="preserve"> 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признать должностное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 xml:space="preserve">лицо – </w:t>
      </w: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</w:rPr>
        <w:t>ирект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>р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Общества с ограниченной ответственностью </w:t>
      </w:r>
      <w:r>
        <w:rPr>
          <w:rFonts w:ascii="Times New Roman" w:eastAsia="Times New Roman" w:hAnsi="Times New Roman" w:cs="Times New Roman"/>
        </w:rPr>
        <w:t>«Промышленные инновационные системы»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Томенко Вадим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Михайлович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</w:rPr>
        <w:t xml:space="preserve">ч.1 </w:t>
      </w:r>
      <w:r>
        <w:rPr>
          <w:rFonts w:ascii="Times New Roman" w:eastAsia="Times New Roman" w:hAnsi="Times New Roman" w:cs="Times New Roman"/>
        </w:rPr>
        <w:t>стать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15.33.2 Кодекса Российской Федерации об административных правонарушениях, и назначить е</w:t>
      </w:r>
      <w:r>
        <w:rPr>
          <w:rFonts w:ascii="Times New Roman" w:eastAsia="Times New Roman" w:hAnsi="Times New Roman" w:cs="Times New Roman"/>
        </w:rPr>
        <w:t>му</w:t>
      </w:r>
      <w:r>
        <w:rPr>
          <w:rFonts w:ascii="Times New Roman" w:eastAsia="Times New Roman" w:hAnsi="Times New Roman" w:cs="Times New Roman"/>
        </w:rPr>
        <w:t xml:space="preserve"> административное наказание в виде административного штрафа в размере </w:t>
      </w:r>
      <w:r>
        <w:rPr>
          <w:rStyle w:val="cat-Sumgrp-29rplc-51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по следующим банковским реквизитам: </w:t>
      </w:r>
      <w:r>
        <w:rPr>
          <w:rFonts w:ascii="Times New Roman" w:eastAsia="Times New Roman" w:hAnsi="Times New Roman" w:cs="Times New Roman"/>
        </w:rPr>
        <w:t xml:space="preserve">Отделение </w:t>
      </w:r>
      <w:r>
        <w:rPr>
          <w:rStyle w:val="cat-Addressgrp-1rplc-5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Банка России//УФК по </w:t>
      </w:r>
      <w:r>
        <w:rPr>
          <w:rStyle w:val="cat-Addressgrp-6rplc-5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 корреспондентский счет – 40102810645370000035, № казначейского счета – 03100643000000017500, БИК-</w:t>
      </w:r>
      <w:r>
        <w:rPr>
          <w:rStyle w:val="cat-PhoneNumbergrp-35rplc-54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, Получатель - УФК по </w:t>
      </w:r>
      <w:r>
        <w:rPr>
          <w:rStyle w:val="cat-Addressgrp-1rplc-55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(Отделение Фонда пенсионного и социального страхования Российской Федерации по </w:t>
      </w:r>
      <w:r>
        <w:rPr>
          <w:rStyle w:val="cat-Addressgrp-1rplc-56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) ИНН 7706808265/КПП </w:t>
      </w:r>
      <w:r>
        <w:rPr>
          <w:rStyle w:val="cat-PhoneNumbergrp-36rplc-57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ОКТМО 35604101(</w:t>
      </w:r>
      <w:r>
        <w:rPr>
          <w:rStyle w:val="cat-Addressgrp-0rplc-5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), 35604000(</w:t>
      </w:r>
      <w:r>
        <w:rPr>
          <w:rStyle w:val="cat-Addressgrp-5rplc-5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), Код бюджетной классификации - </w:t>
      </w:r>
      <w:r>
        <w:rPr>
          <w:rStyle w:val="cat-PhoneNumbergrp-37rplc-60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PhoneNumbergrp-38rplc-61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УИН - </w:t>
      </w:r>
      <w:r>
        <w:rPr>
          <w:rFonts w:ascii="Times New Roman" w:eastAsia="Times New Roman" w:hAnsi="Times New Roman" w:cs="Times New Roman"/>
        </w:rPr>
        <w:t>0410760300295003092315141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Бахчисарайский районный суд </w:t>
      </w:r>
      <w:r>
        <w:rPr>
          <w:rStyle w:val="cat-Addressgrp-1rplc-6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через мирового судью судебного участка № 29 Бахчисарайского судебного района (</w:t>
      </w:r>
      <w:r>
        <w:rPr>
          <w:rStyle w:val="cat-Addressgrp-2rplc-6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) </w:t>
      </w:r>
      <w:r>
        <w:rPr>
          <w:rStyle w:val="cat-Addressgrp-1rplc-64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в течение 10 суток со дня вручения или получения копии постановления.</w:t>
      </w:r>
    </w:p>
    <w:p>
      <w:pPr>
        <w:spacing w:before="0" w:after="0"/>
        <w:ind w:firstLine="851"/>
        <w:jc w:val="both"/>
      </w:pPr>
    </w:p>
    <w:p>
      <w:pPr>
        <w:spacing w:before="0" w:after="0"/>
        <w:ind w:firstLine="851"/>
        <w:jc w:val="both"/>
      </w:pPr>
      <w:r>
        <w:rPr>
          <w:rFonts w:ascii="Times New Roman" w:eastAsia="Times New Roman" w:hAnsi="Times New Roman" w:cs="Times New Roman"/>
        </w:rPr>
        <w:t>Мировой с</w:t>
      </w:r>
      <w:r>
        <w:rPr>
          <w:rFonts w:ascii="Times New Roman" w:eastAsia="Times New Roman" w:hAnsi="Times New Roman" w:cs="Times New Roman"/>
        </w:rPr>
        <w:t>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А.</w:t>
      </w:r>
      <w:r>
        <w:rPr>
          <w:rFonts w:ascii="Times New Roman" w:eastAsia="Times New Roman" w:hAnsi="Times New Roman" w:cs="Times New Roman"/>
        </w:rPr>
        <w:t>Ю.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Черкашин</w:t>
      </w:r>
    </w:p>
    <w:p>
      <w:pPr>
        <w:spacing w:before="0" w:after="0"/>
        <w:ind w:firstLine="851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7rplc-0">
    <w:name w:val="cat-Date grp-7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Addressgrp-3rplc-4">
    <w:name w:val="cat-Address grp-3 rplc-4"/>
    <w:basedOn w:val="DefaultParagraphFont"/>
  </w:style>
  <w:style w:type="character" w:customStyle="1" w:styleId="cat-PassportDatagrp-30rplc-8">
    <w:name w:val="cat-PassportData grp-30 rplc-8"/>
    <w:basedOn w:val="DefaultParagraphFont"/>
  </w:style>
  <w:style w:type="character" w:customStyle="1" w:styleId="cat-PassportDatagrp-31rplc-9">
    <w:name w:val="cat-PassportData grp-31 rplc-9"/>
    <w:basedOn w:val="DefaultParagraphFont"/>
  </w:style>
  <w:style w:type="character" w:customStyle="1" w:styleId="cat-Dategrp-8rplc-10">
    <w:name w:val="cat-Date grp-8 rplc-10"/>
    <w:basedOn w:val="DefaultParagraphFont"/>
  </w:style>
  <w:style w:type="character" w:customStyle="1" w:styleId="cat-Addressgrp-4rplc-11">
    <w:name w:val="cat-Address grp-4 rplc-11"/>
    <w:basedOn w:val="DefaultParagraphFont"/>
  </w:style>
  <w:style w:type="character" w:customStyle="1" w:styleId="cat-Addressgrp-4rplc-12">
    <w:name w:val="cat-Address grp-4 rplc-12"/>
    <w:basedOn w:val="DefaultParagraphFont"/>
  </w:style>
  <w:style w:type="character" w:customStyle="1" w:styleId="cat-Dategrp-10rplc-13">
    <w:name w:val="cat-Date grp-10 rplc-13"/>
    <w:basedOn w:val="DefaultParagraphFont"/>
  </w:style>
  <w:style w:type="character" w:customStyle="1" w:styleId="cat-FIOgrp-25rplc-14">
    <w:name w:val="cat-FIO grp-25 rplc-14"/>
    <w:basedOn w:val="DefaultParagraphFont"/>
  </w:style>
  <w:style w:type="character" w:customStyle="1" w:styleId="cat-Addressgrp-1rplc-15">
    <w:name w:val="cat-Address grp-1 rplc-15"/>
    <w:basedOn w:val="DefaultParagraphFont"/>
  </w:style>
  <w:style w:type="character" w:customStyle="1" w:styleId="cat-Dategrp-11rplc-18">
    <w:name w:val="cat-Date grp-11 rplc-18"/>
    <w:basedOn w:val="DefaultParagraphFont"/>
  </w:style>
  <w:style w:type="character" w:customStyle="1" w:styleId="cat-Dategrp-9rplc-20">
    <w:name w:val="cat-Date grp-9 rplc-20"/>
    <w:basedOn w:val="DefaultParagraphFont"/>
  </w:style>
  <w:style w:type="character" w:customStyle="1" w:styleId="cat-Dategrp-9rplc-21">
    <w:name w:val="cat-Date grp-9 rplc-21"/>
    <w:basedOn w:val="DefaultParagraphFont"/>
  </w:style>
  <w:style w:type="character" w:customStyle="1" w:styleId="cat-Dategrp-13rplc-22">
    <w:name w:val="cat-Date grp-13 rplc-22"/>
    <w:basedOn w:val="DefaultParagraphFont"/>
  </w:style>
  <w:style w:type="character" w:customStyle="1" w:styleId="cat-Dategrp-12rplc-23">
    <w:name w:val="cat-Date grp-12 rplc-23"/>
    <w:basedOn w:val="DefaultParagraphFont"/>
  </w:style>
  <w:style w:type="character" w:customStyle="1" w:styleId="cat-Dategrp-14rplc-24">
    <w:name w:val="cat-Date grp-14 rplc-24"/>
    <w:basedOn w:val="DefaultParagraphFont"/>
  </w:style>
  <w:style w:type="character" w:customStyle="1" w:styleId="cat-Dategrp-7rplc-26">
    <w:name w:val="cat-Date grp-7 rplc-26"/>
    <w:basedOn w:val="DefaultParagraphFont"/>
  </w:style>
  <w:style w:type="character" w:customStyle="1" w:styleId="cat-Dategrp-7rplc-27">
    <w:name w:val="cat-Date grp-7 rplc-27"/>
    <w:basedOn w:val="DefaultParagraphFont"/>
  </w:style>
  <w:style w:type="character" w:customStyle="1" w:styleId="cat-Dategrp-15rplc-30">
    <w:name w:val="cat-Date grp-15 rplc-30"/>
    <w:basedOn w:val="DefaultParagraphFont"/>
  </w:style>
  <w:style w:type="character" w:customStyle="1" w:styleId="cat-Dategrp-16rplc-32">
    <w:name w:val="cat-Date grp-16 rplc-32"/>
    <w:basedOn w:val="DefaultParagraphFont"/>
  </w:style>
  <w:style w:type="character" w:customStyle="1" w:styleId="cat-Dategrp-17rplc-33">
    <w:name w:val="cat-Date grp-17 rplc-33"/>
    <w:basedOn w:val="DefaultParagraphFont"/>
  </w:style>
  <w:style w:type="character" w:customStyle="1" w:styleId="cat-Dategrp-18rplc-36">
    <w:name w:val="cat-Date grp-18 rplc-36"/>
    <w:basedOn w:val="DefaultParagraphFont"/>
  </w:style>
  <w:style w:type="character" w:customStyle="1" w:styleId="cat-Dategrp-19rplc-37">
    <w:name w:val="cat-Date grp-19 rplc-37"/>
    <w:basedOn w:val="DefaultParagraphFont"/>
  </w:style>
  <w:style w:type="character" w:customStyle="1" w:styleId="cat-SumInWordsgrp-28rplc-38">
    <w:name w:val="cat-SumInWords grp-28 rplc-38"/>
    <w:basedOn w:val="DefaultParagraphFont"/>
  </w:style>
  <w:style w:type="character" w:customStyle="1" w:styleId="cat-Dategrp-20rplc-39">
    <w:name w:val="cat-Date grp-20 rplc-39"/>
    <w:basedOn w:val="DefaultParagraphFont"/>
  </w:style>
  <w:style w:type="character" w:customStyle="1" w:styleId="cat-Dategrp-15rplc-40">
    <w:name w:val="cat-Date grp-15 rplc-40"/>
    <w:basedOn w:val="DefaultParagraphFont"/>
  </w:style>
  <w:style w:type="character" w:customStyle="1" w:styleId="cat-Dategrp-21rplc-41">
    <w:name w:val="cat-Date grp-21 rplc-41"/>
    <w:basedOn w:val="DefaultParagraphFont"/>
  </w:style>
  <w:style w:type="character" w:customStyle="1" w:styleId="cat-Dategrp-22rplc-43">
    <w:name w:val="cat-Date grp-22 rplc-43"/>
    <w:basedOn w:val="DefaultParagraphFont"/>
  </w:style>
  <w:style w:type="character" w:customStyle="1" w:styleId="cat-Sumgrp-29rplc-51">
    <w:name w:val="cat-Sum grp-29 rplc-51"/>
    <w:basedOn w:val="DefaultParagraphFont"/>
  </w:style>
  <w:style w:type="character" w:customStyle="1" w:styleId="cat-Addressgrp-1rplc-52">
    <w:name w:val="cat-Address grp-1 rplc-52"/>
    <w:basedOn w:val="DefaultParagraphFont"/>
  </w:style>
  <w:style w:type="character" w:customStyle="1" w:styleId="cat-Addressgrp-6rplc-53">
    <w:name w:val="cat-Address grp-6 rplc-53"/>
    <w:basedOn w:val="DefaultParagraphFont"/>
  </w:style>
  <w:style w:type="character" w:customStyle="1" w:styleId="cat-PhoneNumbergrp-35rplc-54">
    <w:name w:val="cat-PhoneNumber grp-35 rplc-54"/>
    <w:basedOn w:val="DefaultParagraphFont"/>
  </w:style>
  <w:style w:type="character" w:customStyle="1" w:styleId="cat-Addressgrp-1rplc-55">
    <w:name w:val="cat-Address grp-1 rplc-55"/>
    <w:basedOn w:val="DefaultParagraphFont"/>
  </w:style>
  <w:style w:type="character" w:customStyle="1" w:styleId="cat-Addressgrp-1rplc-56">
    <w:name w:val="cat-Address grp-1 rplc-56"/>
    <w:basedOn w:val="DefaultParagraphFont"/>
  </w:style>
  <w:style w:type="character" w:customStyle="1" w:styleId="cat-PhoneNumbergrp-36rplc-57">
    <w:name w:val="cat-PhoneNumber grp-36 rplc-57"/>
    <w:basedOn w:val="DefaultParagraphFont"/>
  </w:style>
  <w:style w:type="character" w:customStyle="1" w:styleId="cat-Addressgrp-0rplc-58">
    <w:name w:val="cat-Address grp-0 rplc-58"/>
    <w:basedOn w:val="DefaultParagraphFont"/>
  </w:style>
  <w:style w:type="character" w:customStyle="1" w:styleId="cat-Addressgrp-5rplc-59">
    <w:name w:val="cat-Address grp-5 rplc-59"/>
    <w:basedOn w:val="DefaultParagraphFont"/>
  </w:style>
  <w:style w:type="character" w:customStyle="1" w:styleId="cat-PhoneNumbergrp-37rplc-60">
    <w:name w:val="cat-PhoneNumber grp-37 rplc-60"/>
    <w:basedOn w:val="DefaultParagraphFont"/>
  </w:style>
  <w:style w:type="character" w:customStyle="1" w:styleId="cat-PhoneNumbergrp-38rplc-61">
    <w:name w:val="cat-PhoneNumber grp-38 rplc-61"/>
    <w:basedOn w:val="DefaultParagraphFont"/>
  </w:style>
  <w:style w:type="character" w:customStyle="1" w:styleId="cat-Addressgrp-1rplc-62">
    <w:name w:val="cat-Address grp-1 rplc-62"/>
    <w:basedOn w:val="DefaultParagraphFont"/>
  </w:style>
  <w:style w:type="character" w:customStyle="1" w:styleId="cat-Addressgrp-2rplc-63">
    <w:name w:val="cat-Address grp-2 rplc-63"/>
    <w:basedOn w:val="DefaultParagraphFont"/>
  </w:style>
  <w:style w:type="character" w:customStyle="1" w:styleId="cat-Addressgrp-1rplc-64">
    <w:name w:val="cat-Address grp-1 rplc-6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nstitutsiia/?marker=fdoctlaw" TargetMode="External" /><Relationship Id="rId5" Type="http://schemas.openxmlformats.org/officeDocument/2006/relationships/hyperlink" Target="http://sudact.ru/law/koap/razdel-i/glava-1/statia-1.7/?marker=fdoctlaw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