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C515D">
      <w:pPr>
        <w:ind w:right="23"/>
        <w:jc w:val="right"/>
      </w:pPr>
      <w:r>
        <w:t>Дело №5-29-316/2021</w:t>
      </w:r>
    </w:p>
    <w:p w:rsidR="008C515D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8C515D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8C515D">
      <w:pPr>
        <w:ind w:right="23"/>
        <w:jc w:val="center"/>
      </w:pPr>
    </w:p>
    <w:p w:rsidR="008C515D">
      <w:pPr>
        <w:ind w:right="23"/>
        <w:jc w:val="both"/>
      </w:pPr>
      <w:r>
        <w:rPr>
          <w:rStyle w:val="cat-Dategrp-6rplc-0"/>
        </w:rPr>
        <w:t>дата</w:t>
      </w:r>
      <w:r>
        <w:t xml:space="preserve">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8C515D">
      <w:pPr>
        <w:ind w:firstLine="851"/>
        <w:jc w:val="both"/>
      </w:pPr>
    </w:p>
    <w:p w:rsidR="008C515D">
      <w:pPr>
        <w:ind w:right="23" w:firstLine="851"/>
        <w:jc w:val="both"/>
      </w:pPr>
      <w:r>
        <w:t>Мировой судья судебного участка №29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8rplc-5"/>
        </w:rPr>
        <w:t>фио</w:t>
      </w:r>
      <w:r>
        <w:t>, рассмотрев материалы дела об административном правонарушении в отношении</w:t>
      </w:r>
    </w:p>
    <w:p w:rsidR="008C515D">
      <w:pPr>
        <w:ind w:left="4536" w:right="23"/>
        <w:jc w:val="both"/>
      </w:pPr>
      <w:r>
        <w:t xml:space="preserve">Усеинова Шевкий Зодиевича, </w:t>
      </w:r>
      <w:r>
        <w:rPr>
          <w:rStyle w:val="cat-PassportDatagrp-26rplc-6"/>
        </w:rPr>
        <w:t>паспортные данные</w:t>
      </w:r>
      <w:r>
        <w:t xml:space="preserve"> УЗБ.ССР, работающего фельдшером на скорой помощи, зарегистрированного и </w:t>
      </w:r>
      <w:r>
        <w:rPr>
          <w:rStyle w:val="cat-PassportDatagrp-27rplc-7"/>
        </w:rPr>
        <w:t>паспортные дан</w:t>
      </w:r>
      <w:r>
        <w:rPr>
          <w:rStyle w:val="cat-PassportDatagrp-27rplc-7"/>
        </w:rPr>
        <w:t>ные</w:t>
      </w:r>
      <w:r>
        <w:t xml:space="preserve"> от 02.6.2014,  выдан ФМС </w:t>
      </w:r>
      <w:r>
        <w:rPr>
          <w:rStyle w:val="cat-PhoneNumbergrp-32rplc-8"/>
        </w:rPr>
        <w:t>телефон</w:t>
      </w:r>
      <w:r>
        <w:t>,</w:t>
      </w:r>
    </w:p>
    <w:p w:rsidR="008C515D">
      <w:pPr>
        <w:jc w:val="both"/>
      </w:pPr>
      <w:r>
        <w:t>по ч. 1 ст. 12.26 Кодекса Российской Федерации об административных правонарушениях,</w:t>
      </w:r>
    </w:p>
    <w:p w:rsidR="008C515D">
      <w:pPr>
        <w:jc w:val="center"/>
      </w:pPr>
      <w:r>
        <w:t>УСТАНОВИЛ:</w:t>
      </w:r>
    </w:p>
    <w:p w:rsidR="008C515D">
      <w:pPr>
        <w:ind w:firstLine="709"/>
        <w:jc w:val="both"/>
      </w:pPr>
      <w:r>
        <w:rPr>
          <w:rStyle w:val="cat-Dategrp-7rplc-9"/>
        </w:rPr>
        <w:t>дата</w:t>
      </w:r>
      <w:r>
        <w:t xml:space="preserve"> в </w:t>
      </w:r>
      <w:r>
        <w:rPr>
          <w:rStyle w:val="cat-Timegrp-29rplc-10"/>
        </w:rPr>
        <w:t>время</w:t>
      </w:r>
      <w:r>
        <w:t xml:space="preserve"> водитель </w:t>
      </w:r>
      <w:r>
        <w:rPr>
          <w:rStyle w:val="cat-FIOgrp-19rplc-11"/>
        </w:rPr>
        <w:t>фио</w:t>
      </w:r>
      <w:r>
        <w:t xml:space="preserve"> на 15 км.+200м. </w:t>
      </w:r>
      <w:r>
        <w:rPr>
          <w:rStyle w:val="cat-Addressgrp-5rplc-12"/>
        </w:rPr>
        <w:t>адрес</w:t>
      </w:r>
      <w:r>
        <w:t xml:space="preserve">, управлял транспортным средством – </w:t>
      </w:r>
      <w:r>
        <w:rPr>
          <w:rStyle w:val="cat-CarMakeModelgrp-30rplc-13"/>
        </w:rPr>
        <w:t>марка автомобиля</w:t>
      </w:r>
      <w:r>
        <w:t xml:space="preserve">, </w:t>
      </w:r>
      <w:r>
        <w:rPr>
          <w:rStyle w:val="cat-CarNumbergrp-31rplc-14"/>
        </w:rPr>
        <w:t xml:space="preserve">регистрационный знак </w:t>
      </w:r>
      <w:r>
        <w:rPr>
          <w:rStyle w:val="cat-CarNumbergrp-31rplc-14"/>
        </w:rPr>
        <w:t>ТС</w:t>
      </w:r>
      <w:r>
        <w:t xml:space="preserve">, принадлежащим </w:t>
      </w:r>
      <w:r>
        <w:rPr>
          <w:rStyle w:val="cat-FIOgrp-20rplc-15"/>
        </w:rPr>
        <w:t>фио</w:t>
      </w:r>
      <w:r>
        <w:t xml:space="preserve">, при наличии признаков опьянения (запах алкоголя изо рта, нарушение речи) не выполнил законного требования уполномоченного должностного лица –  инспектора ДПС ОДПС ГИБДД ОМВД России по </w:t>
      </w:r>
      <w:r>
        <w:rPr>
          <w:rStyle w:val="cat-Addressgrp-4rplc-16"/>
        </w:rPr>
        <w:t>адрес</w:t>
      </w:r>
      <w:r>
        <w:t xml:space="preserve"> лейтенанта полиции </w:t>
      </w:r>
      <w:r>
        <w:rPr>
          <w:rStyle w:val="cat-FIOgrp-21rplc-17"/>
        </w:rPr>
        <w:t>фио</w:t>
      </w:r>
      <w:r>
        <w:t>, отказался от прохож</w:t>
      </w:r>
      <w:r>
        <w:t>дения освидетельствования на состояние опьянения с помощью прибора Алкотектор «Юпитер-К», а так же отказался от прохождения медицинского освидетельствования на состояние опьянения в медицинском учреждении, при этом его действия(бездействия) не содержат уго</w:t>
      </w:r>
      <w:r>
        <w:t xml:space="preserve">ловно наказуемого деяния, чем нарушил п. 2.3.2 Правил дорожного движения Российской Федерации, утвержденных Постановлением Совета Министров - Правительства РФ от </w:t>
      </w:r>
      <w:r>
        <w:rPr>
          <w:rStyle w:val="cat-Dategrp-8rplc-18"/>
        </w:rPr>
        <w:t>дата</w:t>
      </w:r>
      <w:r>
        <w:t xml:space="preserve"> № 1090.  </w:t>
      </w:r>
    </w:p>
    <w:p w:rsidR="008C515D">
      <w:pPr>
        <w:ind w:firstLine="709"/>
        <w:jc w:val="both"/>
      </w:pPr>
      <w:r>
        <w:rPr>
          <w:rStyle w:val="cat-FIOgrp-19rplc-19"/>
        </w:rPr>
        <w:t>фио</w:t>
      </w:r>
      <w:r>
        <w:t xml:space="preserve"> в судебное заседание, назначенное на </w:t>
      </w:r>
      <w:r>
        <w:rPr>
          <w:rStyle w:val="cat-Dategrp-6rplc-20"/>
        </w:rPr>
        <w:t>дата</w:t>
      </w:r>
      <w:r>
        <w:t>, явился, вину не признал, пояснил</w:t>
      </w:r>
      <w:r>
        <w:t xml:space="preserve">, что был уставший после работы, сотрудники ДПС оформили документы необъективно и не в полном объеме, снимали все на мобильный телефон, настояли, чтобы я подписал все протоколы и признал вину. </w:t>
      </w:r>
      <w:r>
        <w:rPr>
          <w:rStyle w:val="cat-FIOgrp-19rplc-21"/>
        </w:rPr>
        <w:t>фио</w:t>
      </w:r>
      <w:r>
        <w:t xml:space="preserve"> приложил к материалам дела характеризующие документы с мест</w:t>
      </w:r>
      <w:r>
        <w:t>а работы и проживания. Каких-либо других заявлений и ходатайств от него мировому судье не поступило.</w:t>
      </w:r>
    </w:p>
    <w:p w:rsidR="008C515D">
      <w:pPr>
        <w:ind w:firstLine="709"/>
        <w:jc w:val="both"/>
      </w:pPr>
      <w:r>
        <w:t xml:space="preserve">Заслушав пояснения </w:t>
      </w:r>
      <w:r>
        <w:rPr>
          <w:rStyle w:val="cat-FIOgrp-22rplc-22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22rplc-23"/>
        </w:rPr>
        <w:t>фио</w:t>
      </w:r>
      <w:r>
        <w:t xml:space="preserve"> в совершении админис</w:t>
      </w:r>
      <w:r>
        <w:t>тративного правонарушения по следующим основаниям.</w:t>
      </w:r>
    </w:p>
    <w:p w:rsidR="008C515D">
      <w:pPr>
        <w:ind w:firstLine="709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правонарушении являются</w:t>
      </w:r>
      <w:r>
        <w:t xml:space="preserve">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</w:t>
      </w:r>
      <w:r>
        <w:t>й ответственности, а также иные обстоятельства, имеющие значение для правильного разрешения дела.</w:t>
      </w:r>
    </w:p>
    <w:p w:rsidR="008C515D">
      <w:pPr>
        <w:ind w:firstLine="709"/>
        <w:jc w:val="both"/>
      </w:pPr>
      <w:r>
        <w:t xml:space="preserve">В соответствии с </w:t>
      </w:r>
      <w:hyperlink r:id="rId5" w:history="1">
        <w:r>
          <w:rPr>
            <w:color w:val="0000EE"/>
          </w:rPr>
          <w:t xml:space="preserve">частью 1 статьи </w:t>
        </w:r>
        <w:r>
          <w:rPr>
            <w:color w:val="0000EE"/>
          </w:rPr>
          <w:t>12.26</w:t>
        </w:r>
      </w:hyperlink>
      <w: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</w:t>
      </w:r>
      <w:r>
        <w:t xml:space="preserve"> действия (бездействие) не содержат уголовно наказуемого деяния, - влечет наложение административного штрафа в размере </w:t>
      </w:r>
      <w:r>
        <w:rPr>
          <w:rStyle w:val="cat-SumInWordsgrp-24rplc-24"/>
        </w:rPr>
        <w:t>сумма прописью</w:t>
      </w:r>
      <w:r>
        <w:t xml:space="preserve"> с лишением права управления транспортными средствами на срок от полутора до двух лет.</w:t>
      </w:r>
    </w:p>
    <w:p w:rsidR="008C515D">
      <w:pPr>
        <w:ind w:firstLine="709"/>
        <w:jc w:val="both"/>
      </w:pPr>
      <w:r>
        <w:t xml:space="preserve">Пунктом 2.3.2. Постановления Совета </w:t>
      </w:r>
      <w:r>
        <w:t xml:space="preserve">Министров - Правительства РФ от </w:t>
      </w:r>
      <w:r>
        <w:rPr>
          <w:rStyle w:val="cat-Dategrp-8rplc-25"/>
        </w:rPr>
        <w:t>дата</w:t>
      </w:r>
      <w:r>
        <w:t xml:space="preserve"> № 1090 "О правилах дорожного движения"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</w:t>
      </w:r>
      <w:r>
        <w:t xml:space="preserve">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пункта 2.7. этого же Постановления водителю запрещается управлять транспортным средством в состоянии </w:t>
      </w:r>
      <w:r>
        <w:t>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C515D">
      <w:pPr>
        <w:ind w:firstLine="709"/>
        <w:jc w:val="both"/>
      </w:pPr>
      <w:hyperlink r:id="rId6" w:history="1">
        <w:r>
          <w:rPr>
            <w:color w:val="0000EE"/>
          </w:rPr>
          <w:t>Частью 1.1 статьи 27.12</w:t>
        </w:r>
      </w:hyperlink>
      <w: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</w:t>
      </w:r>
      <w:r>
        <w:t xml:space="preserve">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>
          <w:rPr>
            <w:color w:val="0000EE"/>
          </w:rPr>
          <w:t>статьей 12.24</w:t>
        </w:r>
      </w:hyperlink>
      <w:r>
        <w:t xml:space="preserve"> настоящего Кодекса, подлежит освидетельствованию на состояние алкогольного опьянения в соответствии с </w:t>
      </w:r>
      <w:hyperlink r:id="rId8" w:history="1">
        <w:r>
          <w:rPr>
            <w:color w:val="0000EE"/>
          </w:rPr>
          <w:t>частью 6 настоящей статьи</w:t>
        </w:r>
      </w:hyperlink>
      <w: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>
        <w:t>на состояние опьянения.</w:t>
      </w:r>
    </w:p>
    <w:p w:rsidR="008C515D">
      <w:pPr>
        <w:widowControl w:val="0"/>
        <w:ind w:firstLine="709"/>
        <w:jc w:val="both"/>
      </w:pPr>
      <w:r>
        <w:t xml:space="preserve">В соответствии с подпунктом «а» пункта 10 Постановления Правительства РФ от </w:t>
      </w:r>
      <w:r>
        <w:rPr>
          <w:rStyle w:val="cat-Dategrp-9rplc-26"/>
        </w:rPr>
        <w:t>дата</w:t>
      </w:r>
      <w:r>
        <w:t xml:space="preserve"> № 475 "Об утверждении Правил освидетельствования лица, которое управляет транспортным средством, на состояние алкогольного опьянения и оформления его р</w:t>
      </w:r>
      <w:r>
        <w:t>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</w:t>
      </w:r>
      <w:r>
        <w:t>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</w:t>
      </w:r>
      <w:r>
        <w:t xml:space="preserve"> подлежит при отказе от прохождения освидетельствования на состояние алкогольного опьянения.</w:t>
      </w:r>
    </w:p>
    <w:p w:rsidR="008C515D">
      <w:pPr>
        <w:widowControl w:val="0"/>
        <w:ind w:firstLine="709"/>
        <w:jc w:val="both"/>
      </w:pPr>
      <w: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</w:t>
      </w:r>
      <w:r>
        <w:t>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8C515D">
      <w:pPr>
        <w:widowControl w:val="0"/>
        <w:ind w:firstLine="709"/>
        <w:jc w:val="both"/>
      </w:pPr>
      <w:r>
        <w:t xml:space="preserve">Согласно разъяснениям, данным в </w:t>
      </w:r>
      <w:hyperlink r:id="rId9" w:history="1">
        <w:r>
          <w:rPr>
            <w:color w:val="0000EE"/>
          </w:rPr>
          <w:t>п. 9</w:t>
        </w:r>
      </w:hyperlink>
      <w:r>
        <w:t xml:space="preserve"> Постановления Пленума Верховного Суда РФ от </w:t>
      </w:r>
      <w:r>
        <w:rPr>
          <w:rStyle w:val="cat-Dategrp-10rplc-27"/>
        </w:rPr>
        <w:t>дата</w:t>
      </w:r>
      <w:r>
        <w:t xml:space="preserve"> N 18 (в редакции от </w:t>
      </w:r>
      <w:r>
        <w:rPr>
          <w:rStyle w:val="cat-Dategrp-11rplc-28"/>
        </w:rPr>
        <w:t>дата</w:t>
      </w:r>
      <w:r>
        <w:t>) "О некоторых вопросах, возникающих у судов пр</w:t>
      </w:r>
      <w:r>
        <w:t xml:space="preserve">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</w:t>
      </w:r>
      <w:hyperlink r:id="rId10" w:history="1">
        <w:r>
          <w:rPr>
            <w:color w:val="0000EE"/>
          </w:rPr>
          <w:t>ст. 12.26</w:t>
        </w:r>
      </w:hyperlink>
      <w: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</w:t>
      </w:r>
      <w:r>
        <w:t>рственной инспекции безопасности дорожного движения, так и медицинскому работнику.</w:t>
      </w:r>
    </w:p>
    <w:p w:rsidR="008C515D">
      <w:pPr>
        <w:widowControl w:val="0"/>
        <w:ind w:firstLine="709"/>
        <w:jc w:val="both"/>
      </w:pPr>
      <w:r>
        <w:t xml:space="preserve">С объективной стороны правонарушение, предусмотренное </w:t>
      </w:r>
      <w:hyperlink r:id="rId11" w:history="1">
        <w:r>
          <w:rPr>
            <w:color w:val="0000EE"/>
          </w:rPr>
          <w:t>частью 1 статьи 12.26</w:t>
        </w:r>
      </w:hyperlink>
      <w:r>
        <w:t xml:space="preserve"> </w:t>
      </w:r>
      <w:r>
        <w:t xml:space="preserve">КоАП РФ, заключается в нарушении пункта 2.3.2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12rplc-29"/>
        </w:rPr>
        <w:t>дата</w:t>
      </w:r>
      <w:r>
        <w:t xml:space="preserve"> N 1090, которым на водителя транспортного </w:t>
      </w:r>
      <w:r>
        <w:t>средства возложена обязанность пройти по требованию должностного лица, уполномоченного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</w:t>
      </w:r>
      <w:r>
        <w:t>свидетельствование на состояние опьянения. Невыполнение законного требования сотрудника полиции представляет собой оконченное административное правонарушение.</w:t>
      </w:r>
    </w:p>
    <w:p w:rsidR="008C515D">
      <w:pPr>
        <w:widowControl w:val="0"/>
        <w:ind w:firstLine="709"/>
        <w:jc w:val="both"/>
      </w:pPr>
      <w:r>
        <w:t xml:space="preserve">Факт совершения </w:t>
      </w:r>
      <w:r>
        <w:rPr>
          <w:rStyle w:val="cat-FIOgrp-22rplc-30"/>
        </w:rPr>
        <w:t>фио</w:t>
      </w:r>
      <w:r>
        <w:t xml:space="preserve"> вышеуказанного административного правонарушения подтверждается представленным</w:t>
      </w:r>
      <w:r>
        <w:t>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8C515D">
      <w:pPr>
        <w:widowControl w:val="0"/>
        <w:ind w:firstLine="709"/>
        <w:jc w:val="both"/>
      </w:pPr>
      <w:r>
        <w:t xml:space="preserve">- протоколом об административном правонарушении 82 АП №122345 от </w:t>
      </w:r>
      <w:r>
        <w:rPr>
          <w:rStyle w:val="cat-Dategrp-13rplc-31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22rplc-32"/>
        </w:rPr>
        <w:t>фио</w:t>
      </w:r>
      <w:r>
        <w:t xml:space="preserve"> права, предусмотренн</w:t>
      </w:r>
      <w:r>
        <w:t xml:space="preserve">ые ст.25.1 КоАП РФ, ст.51 Конституции Российской Федерации, были разъяснены, с протоколом он ознакомлен, копию протокола получил. (л.д. 1); </w:t>
      </w:r>
    </w:p>
    <w:p w:rsidR="008C515D">
      <w:pPr>
        <w:ind w:firstLine="709"/>
        <w:jc w:val="both"/>
      </w:pPr>
      <w:r>
        <w:t xml:space="preserve">- протоколом 82 ОТ №020634 от </w:t>
      </w:r>
      <w:r>
        <w:rPr>
          <w:rStyle w:val="cat-Dategrp-13rplc-33"/>
        </w:rPr>
        <w:t>дата</w:t>
      </w:r>
      <w:r>
        <w:t xml:space="preserve"> об отстранении </w:t>
      </w:r>
      <w:r>
        <w:rPr>
          <w:rStyle w:val="cat-FIOgrp-22rplc-34"/>
        </w:rPr>
        <w:t>фио</w:t>
      </w:r>
      <w:r>
        <w:t xml:space="preserve"> от управления транспортным средством, согласно которому </w:t>
      </w:r>
      <w:r>
        <w:rPr>
          <w:rStyle w:val="cat-FIOgrp-19rplc-35"/>
        </w:rPr>
        <w:t>фио</w:t>
      </w:r>
      <w:r>
        <w:t xml:space="preserve"> у</w:t>
      </w:r>
      <w:r>
        <w:t xml:space="preserve">правлял транспортным средством с признаками опьянения, в связи с чем был отстранен от управления транспортным средством, копию протокола </w:t>
      </w:r>
      <w:r>
        <w:rPr>
          <w:rStyle w:val="cat-FIOgrp-19rplc-36"/>
        </w:rPr>
        <w:t>фио</w:t>
      </w:r>
      <w:r>
        <w:t xml:space="preserve"> получил. При этом, данный протокол был составлен с применением видеофиксации (л.д. 2);</w:t>
      </w:r>
    </w:p>
    <w:p w:rsidR="008C515D">
      <w:pPr>
        <w:ind w:firstLine="709"/>
        <w:jc w:val="both"/>
      </w:pPr>
      <w:r>
        <w:t>- протоколом 50 МВ №043241 о</w:t>
      </w:r>
      <w:r>
        <w:t xml:space="preserve">т </w:t>
      </w:r>
      <w:r>
        <w:rPr>
          <w:rStyle w:val="cat-Dategrp-13rplc-37"/>
        </w:rPr>
        <w:t>дата</w:t>
      </w:r>
      <w:r>
        <w:t xml:space="preserve"> о направлении на медицинское освидетельствование на состояние опьянения, согласно которому </w:t>
      </w:r>
      <w:r>
        <w:rPr>
          <w:rStyle w:val="cat-FIOgrp-19rplc-38"/>
        </w:rPr>
        <w:t>фио</w:t>
      </w:r>
      <w:r>
        <w:t xml:space="preserve"> при наличии признаков опьянения (запах алкоголя изо рта, нарушение речи) отказался пройти медицинское освидетельствование на состояние опьянения, что подт</w:t>
      </w:r>
      <w:r>
        <w:t xml:space="preserve">верждается видеозаписью, копию протокола </w:t>
      </w:r>
      <w:r>
        <w:rPr>
          <w:rStyle w:val="cat-FIOgrp-19rplc-39"/>
        </w:rPr>
        <w:t>фио</w:t>
      </w:r>
      <w:r>
        <w:t xml:space="preserve"> получил. При этом, данный протокол был составлен с применением видеофиксации  (л.д.3); </w:t>
      </w:r>
    </w:p>
    <w:p w:rsidR="008C515D">
      <w:pPr>
        <w:ind w:firstLine="709"/>
        <w:jc w:val="both"/>
      </w:pPr>
      <w:r>
        <w:t xml:space="preserve">- протоколом от </w:t>
      </w:r>
      <w:r>
        <w:rPr>
          <w:rStyle w:val="cat-Dategrp-13rplc-40"/>
        </w:rPr>
        <w:t>дата</w:t>
      </w:r>
      <w:r>
        <w:t xml:space="preserve"> о задержании транспортного средства </w:t>
      </w:r>
      <w:r>
        <w:rPr>
          <w:rStyle w:val="cat-FIOgrp-22rplc-41"/>
        </w:rPr>
        <w:t>фио</w:t>
      </w:r>
      <w:r>
        <w:t xml:space="preserve">, копию протокола </w:t>
      </w:r>
      <w:r>
        <w:rPr>
          <w:rStyle w:val="cat-FIOgrp-19rplc-42"/>
        </w:rPr>
        <w:t>фио</w:t>
      </w:r>
      <w:r>
        <w:t xml:space="preserve"> получил. При этом, данный протокол был со</w:t>
      </w:r>
      <w:r>
        <w:t xml:space="preserve">ставлен с применением видеофиксации  (л.д.4); </w:t>
      </w:r>
    </w:p>
    <w:p w:rsidR="008C515D">
      <w:pPr>
        <w:ind w:firstLine="709"/>
        <w:jc w:val="both"/>
      </w:pPr>
      <w:r>
        <w:t xml:space="preserve">- диском с видеозаписью, на которой подтверждается факт отказа </w:t>
      </w:r>
      <w:r>
        <w:rPr>
          <w:rStyle w:val="cat-FIOgrp-22rplc-43"/>
        </w:rPr>
        <w:t>фио</w:t>
      </w:r>
      <w:r>
        <w:t xml:space="preserve"> от прохождения освидетельствования на состояние опьянения на месте и прохождении медицинского освидетельствования на состояние опьянения в мед</w:t>
      </w:r>
      <w:r>
        <w:t>ицинском учреждении (л.д. 5);</w:t>
      </w:r>
    </w:p>
    <w:p w:rsidR="008C515D">
      <w:pPr>
        <w:ind w:firstLine="709"/>
        <w:jc w:val="both"/>
      </w:pPr>
      <w:r>
        <w:t xml:space="preserve">- справкой от </w:t>
      </w:r>
      <w:r>
        <w:rPr>
          <w:rStyle w:val="cat-Dategrp-14rplc-44"/>
        </w:rPr>
        <w:t>дата</w:t>
      </w:r>
      <w:r>
        <w:t xml:space="preserve"> о том, что </w:t>
      </w:r>
      <w:r>
        <w:rPr>
          <w:rStyle w:val="cat-FIOgrp-19rplc-45"/>
        </w:rPr>
        <w:t>фио</w:t>
      </w:r>
      <w:r>
        <w:t xml:space="preserve"> к административной ответственности, предусмотренной ст. 12.8 КоАП РФ, ст. 12.26 КоАП РФ, ч. 3 ст. 12.27 КоАП РФ, а также к уголовной ответственности по ч. 2, ч. 4, ч. 6 ст. 264 и ст. 264.1 УК РФ не привлекался  (л.д.6); </w:t>
      </w:r>
    </w:p>
    <w:p w:rsidR="008C515D">
      <w:pPr>
        <w:ind w:firstLine="709"/>
        <w:jc w:val="both"/>
      </w:pPr>
      <w:r>
        <w:t xml:space="preserve">- выпиской КАИС (л.д.7). </w:t>
      </w:r>
    </w:p>
    <w:p w:rsidR="008C515D">
      <w:pPr>
        <w:widowControl w:val="0"/>
        <w:ind w:firstLine="708"/>
        <w:jc w:val="both"/>
      </w:pPr>
      <w:r>
        <w:t xml:space="preserve">Доводы </w:t>
      </w:r>
      <w:r>
        <w:rPr>
          <w:rStyle w:val="cat-FIOgrp-22rplc-46"/>
        </w:rPr>
        <w:t>ф</w:t>
      </w:r>
      <w:r>
        <w:rPr>
          <w:rStyle w:val="cat-FIOgrp-22rplc-46"/>
        </w:rPr>
        <w:t>ио</w:t>
      </w:r>
      <w:r>
        <w:t xml:space="preserve"> о том, что видеозапись (л.д. 5) является недопустимым доказательством, не могут быть приняты во внимание, поскольку приобщенная к материалам дела видеозапись должностным лицом, составившим протокол об административном правонарушении,  фактически отражае</w:t>
      </w:r>
      <w:r>
        <w:t xml:space="preserve">т информацию об отстранении </w:t>
      </w:r>
      <w:r>
        <w:rPr>
          <w:rStyle w:val="cat-FIOgrp-22rplc-47"/>
        </w:rPr>
        <w:t>фио</w:t>
      </w:r>
      <w:r>
        <w:t xml:space="preserve"> от управления транспортным средством, об отказе </w:t>
      </w:r>
      <w:r>
        <w:rPr>
          <w:rStyle w:val="cat-FIOgrp-22rplc-48"/>
        </w:rPr>
        <w:t>фио</w:t>
      </w:r>
      <w:r>
        <w:t xml:space="preserve"> от прохождения освидетельствования на состояние алкогольного опьянения и об отказе от прохождения медицинского освидетельствования на состояние опьянения, а также о разъясн</w:t>
      </w:r>
      <w:r>
        <w:t xml:space="preserve">ении ему процессуальных прав, предусмотренных КоАП РФ, и положений Конституции РФ. Копирование же указанного файла видеозаписи специальных познаний не требует, основания полагать, что запись при копировании была изменена, </w:t>
      </w:r>
      <w:r>
        <w:t>отсутствуют.</w:t>
      </w:r>
    </w:p>
    <w:p w:rsidR="008C515D">
      <w:pPr>
        <w:ind w:firstLine="709"/>
        <w:jc w:val="both"/>
      </w:pPr>
      <w:r>
        <w:t xml:space="preserve">Доводы </w:t>
      </w:r>
      <w:r>
        <w:rPr>
          <w:rStyle w:val="cat-FIOgrp-22rplc-49"/>
        </w:rPr>
        <w:t>фио</w:t>
      </w:r>
      <w:r>
        <w:t xml:space="preserve"> о том, что</w:t>
      </w:r>
      <w:r>
        <w:t xml:space="preserve"> видеозапись (л.д. 5) не может быть принята во внимание ввиду того, что она выполнена на личный мобильный телефон сотрудника ГИБДД, который не принадлежит ГИБДД и не сертифицирован в установленном порядке как специальное техническое средства для контроля з</w:t>
      </w:r>
      <w:r>
        <w:t xml:space="preserve">а дорожным движением, во внимание не принимаются, учитывая следующее. </w:t>
      </w:r>
    </w:p>
    <w:p w:rsidR="008C515D">
      <w:pPr>
        <w:ind w:firstLine="709"/>
        <w:jc w:val="both"/>
      </w:pPr>
      <w:r>
        <w:t>В соответствии с частью второй статьи 26.7. КоАП РФ документы могут содержать сведения, зафиксированные как в письменной, так и в иной форме. К документам относятся материалы фото- и ки</w:t>
      </w:r>
      <w:r>
        <w:t>носъемки, звуко- и видеозаписи, информационных баз и банков данных и иные носители информации.</w:t>
      </w:r>
    </w:p>
    <w:p w:rsidR="008C515D">
      <w:pPr>
        <w:ind w:firstLine="709"/>
        <w:jc w:val="both"/>
      </w:pPr>
      <w:r>
        <w:t xml:space="preserve">Пунктом 46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</w:t>
      </w:r>
      <w:r>
        <w:t xml:space="preserve">участниками дорожного движения требований в области обеспечения безопасности дорожного движения, утвержденного Приказом МВД России от </w:t>
      </w:r>
      <w:r>
        <w:rPr>
          <w:rStyle w:val="cat-Dategrp-15rplc-50"/>
        </w:rPr>
        <w:t>дата</w:t>
      </w:r>
      <w:r>
        <w:t xml:space="preserve"> № 185 (ред. от </w:t>
      </w:r>
      <w:r>
        <w:rPr>
          <w:rStyle w:val="cat-Dategrp-16rplc-51"/>
        </w:rPr>
        <w:t>дата</w:t>
      </w:r>
      <w:r>
        <w:t>) предусмотрено, что специальные технические средства для контроля за дорожным движением, относящи</w:t>
      </w:r>
      <w:r>
        <w:t>еся к измерительным приборам, должны быть сертифицированы в качестве средства измерения, иметь действующее свидетельство о метрологической поверке (хранится в подразделении) и применяться в соответствии с инструкциями и методическими указаниями о порядке п</w:t>
      </w:r>
      <w:r>
        <w:t>рименения этих средств. Использование сотрудниками при контроле за дорожным движением указанных специальных технических средств, не состоящих на балансе органов внутренних дел, не допускается. Не распространяется на специальные технические средства, работа</w:t>
      </w:r>
      <w:r>
        <w:t xml:space="preserve">ющие в автоматическом режиме и имеющие функции фото- и киносъемки, звуко- и видеозаписи. </w:t>
      </w:r>
      <w:r>
        <w:rPr>
          <w:u w:val="single"/>
        </w:rPr>
        <w:t>При контроле за дорожным движением допускается использование иных технических средств фото- и киносъемки, звуко- и видеозаписи</w:t>
      </w:r>
      <w:r>
        <w:t>.</w:t>
      </w:r>
    </w:p>
    <w:p w:rsidR="008C515D">
      <w:pPr>
        <w:ind w:firstLine="709"/>
        <w:jc w:val="both"/>
      </w:pPr>
      <w:r>
        <w:t>Учитывая изложенное, действующее законо</w:t>
      </w:r>
      <w:r>
        <w:t>дательство не содержит запрета на использование сотрудниками ГИБДД личных средств видеозаписи, то есть возможность их использования не связывается с их нахождением на балансе соответствующих органов. Аналогичная правовая позиция изложена в решении Верховно</w:t>
      </w:r>
      <w:r>
        <w:t xml:space="preserve">го Суда Российской Федерации от </w:t>
      </w:r>
      <w:r>
        <w:rPr>
          <w:rStyle w:val="cat-Dategrp-17rplc-52"/>
        </w:rPr>
        <w:t>дата</w:t>
      </w:r>
      <w:r>
        <w:t xml:space="preserve"> N АКПИ13-679. Не подлежало указанное устройство, с помощью которого производили видеофиксацию сотрудники ДПС, также сертификации в качестве средства измерения, поскольку не относится к измерительным приборам, которые до</w:t>
      </w:r>
      <w:r>
        <w:t>лжны быть сертифицированы. Копирование же указанного файла видеозаписи специальных познаний не требует, основания полагать, что запись при копировании была изменена, отсутствуют.</w:t>
      </w:r>
    </w:p>
    <w:p w:rsidR="008C515D">
      <w:pPr>
        <w:widowControl w:val="0"/>
        <w:ind w:firstLine="708"/>
        <w:jc w:val="both"/>
      </w:pPr>
      <w:r>
        <w:t>В соответствии с ч.6 ст. 25.7 КоАП РФ в случае применения видеозаписи для фик</w:t>
      </w:r>
      <w:r>
        <w:t>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</w:t>
      </w:r>
      <w:r>
        <w:t>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8C515D">
      <w:pPr>
        <w:ind w:firstLine="709"/>
        <w:jc w:val="both"/>
      </w:pPr>
      <w:r>
        <w:t>Из материалов дела усматривается, что все процессуальные дейст</w:t>
      </w:r>
      <w:r>
        <w:t xml:space="preserve">вия в отношении </w:t>
      </w:r>
      <w:r>
        <w:rPr>
          <w:rStyle w:val="cat-FIOgrp-22rplc-53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8C515D">
      <w:pPr>
        <w:ind w:firstLine="709"/>
        <w:jc w:val="both"/>
      </w:pPr>
      <w:r>
        <w:t>Мировым судьей оценивались доказательства по внутреннему убеждению, основанному на всестороннем, по</w:t>
      </w:r>
      <w:r>
        <w:t xml:space="preserve">лном и объективном исследовании всех обстоятельств дела </w:t>
      </w:r>
      <w:r>
        <w:t xml:space="preserve">в их совокупности, установлены состав и событие административного правонарушения, вменяемого в вину </w:t>
      </w:r>
      <w:r>
        <w:rPr>
          <w:rStyle w:val="cat-FIOgrp-22rplc-54"/>
        </w:rPr>
        <w:t>фио</w:t>
      </w:r>
    </w:p>
    <w:p w:rsidR="008C515D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2rplc-55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8C515D">
      <w:pPr>
        <w:widowControl w:val="0"/>
        <w:ind w:firstLine="708"/>
        <w:jc w:val="both"/>
      </w:pPr>
      <w:r>
        <w:t xml:space="preserve">Таким образом, меры обеспечения производства по делу </w:t>
      </w:r>
      <w:r>
        <w:t xml:space="preserve">об административном правонарушении применены в отношении </w:t>
      </w:r>
      <w:r>
        <w:rPr>
          <w:rStyle w:val="cat-FIOgrp-22rplc-56"/>
        </w:rPr>
        <w:t>фио</w:t>
      </w:r>
      <w:r>
        <w:t xml:space="preserve"> в соответствии с требованиями ст.ст. 27.12, 27.12.1 КоАП РФ. Существенных нарушений процессуальных требований КоАП РФ при применении к </w:t>
      </w:r>
      <w:r>
        <w:rPr>
          <w:rStyle w:val="cat-FIOgrp-22rplc-57"/>
        </w:rPr>
        <w:t>фио</w:t>
      </w:r>
      <w:r>
        <w:t xml:space="preserve"> мер обеспечения производства по делу об административном</w:t>
      </w:r>
      <w:r>
        <w:t xml:space="preserve"> правонарушении допущено не было.</w:t>
      </w:r>
    </w:p>
    <w:p w:rsidR="008C515D">
      <w:pPr>
        <w:ind w:firstLine="709"/>
        <w:jc w:val="both"/>
      </w:pPr>
      <w:r>
        <w:t xml:space="preserve">При этом, исходя из положений ч. 1 ст. 12.26 Кодекса Российской Федерации об административных правонарушениях, правонарушение </w:t>
      </w:r>
      <w:r>
        <w:rPr>
          <w:rStyle w:val="cat-FIOgrp-22rplc-58"/>
        </w:rPr>
        <w:t>фио</w:t>
      </w:r>
      <w:r>
        <w:t xml:space="preserve"> состоит именно в отказе им как водителем от выполнения законного требования уполномоченного </w:t>
      </w:r>
      <w:r>
        <w:t>должностного лица о прохождении медицинского освидетельствования на состояние опьянения, а не управлением им транспортным средством в состоянии опьянения, ввиду чего причины такого управления правового значения не имеют. Оснований полагать, что указанное п</w:t>
      </w:r>
      <w:r>
        <w:t>равонарушение совершено в состоянии крайней необходимости при рассмотрении дела мировым судьей не установлено.</w:t>
      </w:r>
    </w:p>
    <w:p w:rsidR="008C515D">
      <w:pPr>
        <w:ind w:firstLine="709"/>
        <w:jc w:val="both"/>
      </w:pPr>
      <w:r>
        <w:t xml:space="preserve">Обстоятельств, смягчающих и отягчающих административную ответственность </w:t>
      </w:r>
      <w:r>
        <w:rPr>
          <w:rStyle w:val="cat-FIOgrp-22rplc-59"/>
        </w:rPr>
        <w:t>фио</w:t>
      </w:r>
      <w:r>
        <w:t xml:space="preserve">, мировым судьёй  не установлено. </w:t>
      </w:r>
    </w:p>
    <w:p w:rsidR="008C515D">
      <w:pPr>
        <w:ind w:firstLine="709"/>
        <w:jc w:val="both"/>
      </w:pPr>
      <w:r>
        <w:t>При назначении административного на</w:t>
      </w:r>
      <w:r>
        <w:t xml:space="preserve">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22rplc-60"/>
        </w:rPr>
        <w:t>фио</w:t>
      </w:r>
      <w:r>
        <w:t xml:space="preserve"> административного правонарушения, личность правонарушителя. </w:t>
      </w:r>
    </w:p>
    <w:p w:rsidR="008C515D">
      <w:pPr>
        <w:widowControl w:val="0"/>
        <w:ind w:firstLine="708"/>
        <w:jc w:val="both"/>
      </w:pPr>
      <w:r>
        <w:t>На основа</w:t>
      </w:r>
      <w:r>
        <w:t>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 как самим правонарушителем, так и другими лицами, необходимо н</w:t>
      </w:r>
      <w:r>
        <w:t xml:space="preserve">азначить </w:t>
      </w:r>
      <w:r>
        <w:rPr>
          <w:rStyle w:val="cat-FIOgrp-22rplc-61"/>
        </w:rPr>
        <w:t>фио</w:t>
      </w:r>
      <w:r>
        <w:t xml:space="preserve"> административное наказание в виде штрафа с лишением права управления транспортными средствами, предусмотренных ч.1 ст.12.26 Кодекса Российской Федерации об административных правонарушениях.</w:t>
      </w:r>
    </w:p>
    <w:p w:rsidR="008C515D">
      <w:pPr>
        <w:widowControl w:val="0"/>
        <w:ind w:firstLine="708"/>
        <w:jc w:val="both"/>
      </w:pPr>
      <w:r>
        <w:t>Руководствуясь ч. 1 ст. 12.26, ст.ст. 29.9, 29.10, 29</w:t>
      </w:r>
      <w:r>
        <w:t>.11 Кодекса Российской Федерации об административных правонарушениях, мировой судья</w:t>
      </w:r>
    </w:p>
    <w:p w:rsidR="008C515D">
      <w:pPr>
        <w:jc w:val="center"/>
      </w:pPr>
      <w:r>
        <w:t>ПОСТАНОВИЛ:</w:t>
      </w:r>
    </w:p>
    <w:p w:rsidR="008C515D">
      <w:pPr>
        <w:ind w:firstLine="709"/>
        <w:jc w:val="both"/>
      </w:pPr>
      <w:r>
        <w:t xml:space="preserve">признать Усеинова Шевкий Зодиевича, </w:t>
      </w:r>
      <w:r>
        <w:rPr>
          <w:rStyle w:val="cat-PassportDatagrp-28rplc-62"/>
        </w:rPr>
        <w:t>паспортные данные</w:t>
      </w:r>
      <w:r>
        <w:t xml:space="preserve">, виновным в совершении административного правонарушения, предусмотренного ч. 1 ст. 12.26 Кодекса </w:t>
      </w:r>
      <w:r>
        <w:t xml:space="preserve">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5rplc-63"/>
        </w:rPr>
        <w:t>сумма</w:t>
      </w:r>
      <w:r>
        <w:t xml:space="preserve"> с лишением права управления транспортными средствами на срок один год шесть месяцев.</w:t>
      </w:r>
    </w:p>
    <w:p w:rsidR="008C515D">
      <w:pPr>
        <w:ind w:firstLine="709"/>
        <w:jc w:val="both"/>
      </w:pPr>
      <w:r>
        <w:t>В соответствии с часть</w:t>
      </w:r>
      <w:r>
        <w:t>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 xml:space="preserve">нистративного штрафа в законную силу по следующим банковским реквизитам: кор./сч. 40102810645370000035 в Отделении </w:t>
      </w:r>
      <w:r>
        <w:rPr>
          <w:rStyle w:val="cat-Addressgrp-1rplc-64"/>
        </w:rPr>
        <w:t>адрес</w:t>
      </w:r>
      <w:r>
        <w:t xml:space="preserve"> Банка России, БИК </w:t>
      </w:r>
      <w:r>
        <w:rPr>
          <w:rStyle w:val="cat-PhoneNumbergrp-33rplc-65"/>
        </w:rPr>
        <w:t>телефон</w:t>
      </w:r>
      <w:r>
        <w:t xml:space="preserve">, КПП </w:t>
      </w:r>
      <w:r>
        <w:rPr>
          <w:rStyle w:val="cat-PhoneNumbergrp-34rplc-66"/>
        </w:rPr>
        <w:t>телефон</w:t>
      </w:r>
      <w:r>
        <w:t xml:space="preserve">, ОКТМО </w:t>
      </w:r>
      <w:r>
        <w:rPr>
          <w:rStyle w:val="cat-PhoneNumbergrp-35rplc-67"/>
        </w:rPr>
        <w:t>телефон</w:t>
      </w:r>
      <w:r>
        <w:t xml:space="preserve">, ИНН </w:t>
      </w:r>
      <w:r>
        <w:rPr>
          <w:rStyle w:val="cat-PhoneNumbergrp-36rplc-68"/>
        </w:rPr>
        <w:t>телефон</w:t>
      </w:r>
      <w:r>
        <w:t xml:space="preserve">, КБК 18811601123010001140, получатель: УФК по </w:t>
      </w:r>
      <w:r>
        <w:rPr>
          <w:rStyle w:val="cat-Addressgrp-1rplc-69"/>
        </w:rPr>
        <w:t>адрес</w:t>
      </w:r>
      <w:r>
        <w:t xml:space="preserve"> (ОМВД России по </w:t>
      </w:r>
      <w:r>
        <w:rPr>
          <w:rStyle w:val="cat-Addressgrp-4rplc-70"/>
        </w:rPr>
        <w:t>адрес</w:t>
      </w:r>
      <w:r>
        <w:t>), р/с № 03100643000000017500, УИН 18810491211600003195.</w:t>
      </w:r>
    </w:p>
    <w:p w:rsidR="008C515D">
      <w:pPr>
        <w:ind w:firstLine="709"/>
        <w:jc w:val="both"/>
      </w:pPr>
      <w:r>
        <w:t xml:space="preserve">Разъяснить </w:t>
      </w:r>
      <w:r>
        <w:rPr>
          <w:rStyle w:val="cat-FIOgrp-22rplc-71"/>
        </w:rPr>
        <w:t>фио</w:t>
      </w:r>
      <w:r>
        <w:t>, что в соответствии со ст.32.7 Кодекса Российской Федерации об административных правонарушениях  течение срока лишения специального права начинается со дня вступления в законную с</w:t>
      </w:r>
      <w:r>
        <w:t xml:space="preserve">илу постановления о назначении административного наказания в виде лишения соответствующего специального права; </w:t>
      </w:r>
    </w:p>
    <w:p w:rsidR="008C515D">
      <w:pPr>
        <w:ind w:firstLine="709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</w:t>
      </w:r>
      <w:r>
        <w:t xml:space="preserve">щего специального права </w:t>
      </w:r>
      <w:r>
        <w:rPr>
          <w:rStyle w:val="cat-FIOgrp-19rplc-72"/>
        </w:rPr>
        <w:t>фио</w:t>
      </w:r>
      <w:r>
        <w:t xml:space="preserve"> должен сдать водительское удостоверение на своё имя в Отделение ГИБДД ОМВД России по </w:t>
      </w:r>
      <w:r>
        <w:rPr>
          <w:rStyle w:val="cat-Addressgrp-4rplc-73"/>
        </w:rPr>
        <w:t>адрес</w:t>
      </w:r>
      <w:r>
        <w:t xml:space="preserve">, а в случае утраты указанного документа заявить об этом в указанный орган в тот же срок; </w:t>
      </w:r>
    </w:p>
    <w:p w:rsidR="008C515D">
      <w:pPr>
        <w:ind w:firstLine="567"/>
        <w:jc w:val="both"/>
      </w:pPr>
      <w:r>
        <w:t>в случае уклонения лица, лишенного специального</w:t>
      </w:r>
      <w:r>
        <w:t xml:space="preserve">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</w:t>
      </w:r>
      <w:r>
        <w:t>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515D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74"/>
        </w:rPr>
        <w:t>адрес</w:t>
      </w:r>
      <w:r>
        <w:t xml:space="preserve"> через ми</w:t>
      </w:r>
      <w:r>
        <w:t>рового судью судебного участка №29 Бахчисарайского судебного района (</w:t>
      </w:r>
      <w:r>
        <w:rPr>
          <w:rStyle w:val="cat-Addressgrp-2rplc-75"/>
        </w:rPr>
        <w:t>адрес</w:t>
      </w:r>
      <w:r>
        <w:t xml:space="preserve">) </w:t>
      </w:r>
      <w:r>
        <w:rPr>
          <w:rStyle w:val="cat-Addressgrp-1rplc-76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8C515D">
      <w:pPr>
        <w:ind w:firstLine="709"/>
        <w:jc w:val="both"/>
      </w:pPr>
      <w:r>
        <w:t xml:space="preserve">Полный текст постановления по делу об административном правонарушении составлен </w:t>
      </w:r>
      <w:r>
        <w:rPr>
          <w:rStyle w:val="cat-Dategrp-6rplc-77"/>
        </w:rPr>
        <w:t>дата</w:t>
      </w:r>
      <w:r>
        <w:t>.</w:t>
      </w:r>
    </w:p>
    <w:p w:rsidR="008C515D">
      <w:pPr>
        <w:ind w:firstLine="709"/>
        <w:jc w:val="both"/>
      </w:pPr>
    </w:p>
    <w:p w:rsidR="008C515D">
      <w:pPr>
        <w:ind w:firstLine="851"/>
        <w:jc w:val="both"/>
      </w:pPr>
    </w:p>
    <w:p w:rsidR="008C515D">
      <w:pPr>
        <w:ind w:firstLine="851"/>
        <w:jc w:val="both"/>
      </w:pPr>
      <w:r>
        <w:t xml:space="preserve">Мировой судья   </w:t>
      </w:r>
      <w:r>
        <w:t xml:space="preserve">                                                     </w:t>
      </w:r>
      <w:r>
        <w:rPr>
          <w:rStyle w:val="cat-FIOgrp-23rplc-78"/>
        </w:rPr>
        <w:t>фио</w:t>
      </w:r>
    </w:p>
    <w:sectPr>
      <w:headerReference w:type="default" r:id="rId12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515D">
    <w:pPr>
      <w:spacing w:after="160" w:line="259" w:lineRule="auto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Pr="00025775" w:rsidR="00025775">
      <w:rPr>
        <w:rFonts w:ascii="Calibri" w:eastAsia="Calibri" w:hAnsi="Calibri" w:cs="Calibri"/>
        <w:noProof/>
        <w:sz w:val="22"/>
        <w:szCs w:val="22"/>
      </w:rPr>
      <w:t>6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8C515D">
    <w:pPr>
      <w:spacing w:after="160" w:line="259" w:lineRule="aut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5D"/>
    <w:rsid w:val="00025775"/>
    <w:rsid w:val="008C515D"/>
    <w:rsid w:val="00946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PassportDatagrp-26rplc-6">
    <w:name w:val="cat-PassportData grp-26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PhoneNumbergrp-32rplc-8">
    <w:name w:val="cat-PhoneNumber grp-32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29rplc-10">
    <w:name w:val="cat-Time grp-29 rplc-10"/>
    <w:basedOn w:val="DefaultParagraphFont"/>
  </w:style>
  <w:style w:type="character" w:customStyle="1" w:styleId="cat-FIOgrp-19rplc-11">
    <w:name w:val="cat-FIO grp-19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CarMakeModelgrp-30rplc-13">
    <w:name w:val="cat-CarMakeModel grp-30 rplc-13"/>
    <w:basedOn w:val="DefaultParagraphFont"/>
  </w:style>
  <w:style w:type="character" w:customStyle="1" w:styleId="cat-CarNumbergrp-31rplc-14">
    <w:name w:val="cat-CarNumber grp-31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21rplc-17">
    <w:name w:val="cat-FIO grp-21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22rplc-22">
    <w:name w:val="cat-FIO grp-22 rplc-22"/>
    <w:basedOn w:val="DefaultParagraphFont"/>
  </w:style>
  <w:style w:type="character" w:customStyle="1" w:styleId="cat-FIOgrp-22rplc-23">
    <w:name w:val="cat-FIO grp-22 rplc-23"/>
    <w:basedOn w:val="DefaultParagraphFont"/>
  </w:style>
  <w:style w:type="character" w:customStyle="1" w:styleId="cat-SumInWordsgrp-24rplc-24">
    <w:name w:val="cat-SumInWords grp-24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22rplc-30">
    <w:name w:val="cat-FIO grp-22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22rplc-32">
    <w:name w:val="cat-FIO grp-22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Dategrp-13rplc-40">
    <w:name w:val="cat-Date grp-13 rplc-40"/>
    <w:basedOn w:val="DefaultParagraphFont"/>
  </w:style>
  <w:style w:type="character" w:customStyle="1" w:styleId="cat-FIOgrp-22rplc-41">
    <w:name w:val="cat-FIO grp-22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22rplc-43">
    <w:name w:val="cat-FIO grp-22 rplc-43"/>
    <w:basedOn w:val="DefaultParagraphFont"/>
  </w:style>
  <w:style w:type="character" w:customStyle="1" w:styleId="cat-Dategrp-14rplc-44">
    <w:name w:val="cat-Date grp-14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FIOgrp-22rplc-46">
    <w:name w:val="cat-FIO grp-22 rplc-46"/>
    <w:basedOn w:val="DefaultParagraphFont"/>
  </w:style>
  <w:style w:type="character" w:customStyle="1" w:styleId="cat-FIOgrp-22rplc-47">
    <w:name w:val="cat-FIO grp-22 rplc-47"/>
    <w:basedOn w:val="DefaultParagraphFont"/>
  </w:style>
  <w:style w:type="character" w:customStyle="1" w:styleId="cat-FIOgrp-22rplc-48">
    <w:name w:val="cat-FIO grp-22 rplc-48"/>
    <w:basedOn w:val="DefaultParagraphFont"/>
  </w:style>
  <w:style w:type="character" w:customStyle="1" w:styleId="cat-FIOgrp-22rplc-49">
    <w:name w:val="cat-FIO grp-22 rplc-49"/>
    <w:basedOn w:val="DefaultParagraphFont"/>
  </w:style>
  <w:style w:type="character" w:customStyle="1" w:styleId="cat-Dategrp-15rplc-50">
    <w:name w:val="cat-Date grp-15 rplc-50"/>
    <w:basedOn w:val="DefaultParagraphFont"/>
  </w:style>
  <w:style w:type="character" w:customStyle="1" w:styleId="cat-Dategrp-16rplc-51">
    <w:name w:val="cat-Date grp-16 rplc-51"/>
    <w:basedOn w:val="DefaultParagraphFont"/>
  </w:style>
  <w:style w:type="character" w:customStyle="1" w:styleId="cat-Dategrp-17rplc-52">
    <w:name w:val="cat-Date grp-17 rplc-52"/>
    <w:basedOn w:val="DefaultParagraphFont"/>
  </w:style>
  <w:style w:type="character" w:customStyle="1" w:styleId="cat-FIOgrp-22rplc-53">
    <w:name w:val="cat-FIO grp-22 rplc-53"/>
    <w:basedOn w:val="DefaultParagraphFont"/>
  </w:style>
  <w:style w:type="character" w:customStyle="1" w:styleId="cat-FIOgrp-22rplc-54">
    <w:name w:val="cat-FIO grp-22 rplc-54"/>
    <w:basedOn w:val="DefaultParagraphFont"/>
  </w:style>
  <w:style w:type="character" w:customStyle="1" w:styleId="cat-FIOgrp-22rplc-55">
    <w:name w:val="cat-FIO grp-22 rplc-55"/>
    <w:basedOn w:val="DefaultParagraphFont"/>
  </w:style>
  <w:style w:type="character" w:customStyle="1" w:styleId="cat-FIOgrp-22rplc-56">
    <w:name w:val="cat-FIO grp-22 rplc-56"/>
    <w:basedOn w:val="DefaultParagraphFont"/>
  </w:style>
  <w:style w:type="character" w:customStyle="1" w:styleId="cat-FIOgrp-22rplc-57">
    <w:name w:val="cat-FIO grp-22 rplc-57"/>
    <w:basedOn w:val="DefaultParagraphFont"/>
  </w:style>
  <w:style w:type="character" w:customStyle="1" w:styleId="cat-FIOgrp-22rplc-58">
    <w:name w:val="cat-FIO grp-22 rplc-58"/>
    <w:basedOn w:val="DefaultParagraphFont"/>
  </w:style>
  <w:style w:type="character" w:customStyle="1" w:styleId="cat-FIOgrp-22rplc-59">
    <w:name w:val="cat-FIO grp-22 rplc-59"/>
    <w:basedOn w:val="DefaultParagraphFont"/>
  </w:style>
  <w:style w:type="character" w:customStyle="1" w:styleId="cat-FIOgrp-22rplc-60">
    <w:name w:val="cat-FIO grp-22 rplc-60"/>
    <w:basedOn w:val="DefaultParagraphFont"/>
  </w:style>
  <w:style w:type="character" w:customStyle="1" w:styleId="cat-FIOgrp-22rplc-61">
    <w:name w:val="cat-FIO grp-22 rplc-61"/>
    <w:basedOn w:val="DefaultParagraphFont"/>
  </w:style>
  <w:style w:type="character" w:customStyle="1" w:styleId="cat-PassportDatagrp-28rplc-62">
    <w:name w:val="cat-PassportData grp-28 rplc-62"/>
    <w:basedOn w:val="DefaultParagraphFont"/>
  </w:style>
  <w:style w:type="character" w:customStyle="1" w:styleId="cat-Sumgrp-25rplc-63">
    <w:name w:val="cat-Sum grp-25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PhoneNumbergrp-33rplc-65">
    <w:name w:val="cat-PhoneNumber grp-33 rplc-65"/>
    <w:basedOn w:val="DefaultParagraphFont"/>
  </w:style>
  <w:style w:type="character" w:customStyle="1" w:styleId="cat-PhoneNumbergrp-34rplc-66">
    <w:name w:val="cat-PhoneNumber grp-34 rplc-66"/>
    <w:basedOn w:val="DefaultParagraphFont"/>
  </w:style>
  <w:style w:type="character" w:customStyle="1" w:styleId="cat-PhoneNumbergrp-35rplc-67">
    <w:name w:val="cat-PhoneNumber grp-35 rplc-67"/>
    <w:basedOn w:val="DefaultParagraphFont"/>
  </w:style>
  <w:style w:type="character" w:customStyle="1" w:styleId="cat-PhoneNumbergrp-36rplc-68">
    <w:name w:val="cat-PhoneNumber grp-36 rplc-68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Addressgrp-4rplc-70">
    <w:name w:val="cat-Address grp-4 rplc-70"/>
    <w:basedOn w:val="DefaultParagraphFont"/>
  </w:style>
  <w:style w:type="character" w:customStyle="1" w:styleId="cat-FIOgrp-22rplc-71">
    <w:name w:val="cat-FIO grp-22 rplc-71"/>
    <w:basedOn w:val="DefaultParagraphFont"/>
  </w:style>
  <w:style w:type="character" w:customStyle="1" w:styleId="cat-FIOgrp-19rplc-72">
    <w:name w:val="cat-FIO grp-19 rplc-72"/>
    <w:basedOn w:val="DefaultParagraphFont"/>
  </w:style>
  <w:style w:type="character" w:customStyle="1" w:styleId="cat-Addressgrp-4rplc-73">
    <w:name w:val="cat-Address grp-4 rplc-73"/>
    <w:basedOn w:val="DefaultParagraphFont"/>
  </w:style>
  <w:style w:type="character" w:customStyle="1" w:styleId="cat-Addressgrp-1rplc-74">
    <w:name w:val="cat-Address grp-1 rplc-74"/>
    <w:basedOn w:val="DefaultParagraphFont"/>
  </w:style>
  <w:style w:type="character" w:customStyle="1" w:styleId="cat-Addressgrp-2rplc-75">
    <w:name w:val="cat-Address grp-2 rplc-75"/>
    <w:basedOn w:val="DefaultParagraphFont"/>
  </w:style>
  <w:style w:type="character" w:customStyle="1" w:styleId="cat-Addressgrp-1rplc-76">
    <w:name w:val="cat-Address grp-1 rplc-76"/>
    <w:basedOn w:val="DefaultParagraphFont"/>
  </w:style>
  <w:style w:type="character" w:customStyle="1" w:styleId="cat-Dategrp-6rplc-77">
    <w:name w:val="cat-Date grp-6 rplc-77"/>
    <w:basedOn w:val="DefaultParagraphFont"/>
  </w:style>
  <w:style w:type="character" w:customStyle="1" w:styleId="cat-FIOgrp-23rplc-78">
    <w:name w:val="cat-FIO grp-23 rplc-7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8CAB90FF4D32ED88F639548ED834AF647EE362731A861FA0DE43680F9B17247831EB1273472xA31L" TargetMode="External" /><Relationship Id="rId11" Type="http://schemas.openxmlformats.org/officeDocument/2006/relationships/hyperlink" Target="consultantplus://offline/ref=70C07F433C2EEB652FD7FA884342833598E7142726FE9C76562D88E6B844F8DAFD960A903384jDzA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yperlink" Target="consultantplus://offline/ref=35954E5EA381EA0BD23F5113050D062D8CB26AD5B104879FA051EC5ADE8DE8440A34BC28EEA4n1l6L" TargetMode="External" /><Relationship Id="rId7" Type="http://schemas.openxmlformats.org/officeDocument/2006/relationships/hyperlink" Target="consultantplus://offline/ref=35954E5EA381EA0BD23F5113050D062D8CB26AD5B104879FA051EC5ADE8DE8440A34BC29EDnAl2L" TargetMode="External" /><Relationship Id="rId8" Type="http://schemas.openxmlformats.org/officeDocument/2006/relationships/hyperlink" Target="consultantplus://offline/ref=35954E5EA381EA0BD23F5113050D062D8CB26AD5B104879FA051EC5ADE8DE8440A34BC28EAA3n1l2L" TargetMode="External" /><Relationship Id="rId9" Type="http://schemas.openxmlformats.org/officeDocument/2006/relationships/hyperlink" Target="consultantplus://offline/ref=68CAB90FF4D32ED88F639548ED834AF644ED362832AC61FA0DE43680F9B17247831EB1223773A908x03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